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BE9" w:rsidRDefault="00F3423A">
      <w:pPr>
        <w:pStyle w:val="BodyA"/>
        <w:spacing w:before="60" w:after="60"/>
        <w:jc w:val="center"/>
        <w:rPr>
          <w:b/>
          <w:bCs/>
          <w:sz w:val="36"/>
          <w:szCs w:val="36"/>
        </w:rPr>
      </w:pPr>
      <w:bookmarkStart w:id="0" w:name="_GoBack"/>
      <w:bookmarkEnd w:id="0"/>
      <w:r>
        <w:rPr>
          <w:b/>
          <w:bCs/>
          <w:sz w:val="36"/>
          <w:szCs w:val="36"/>
        </w:rPr>
        <w:t>Chandos &amp; Dent’s Almshouses</w:t>
      </w:r>
    </w:p>
    <w:p w:rsidR="00152BE9" w:rsidRDefault="00F3423A">
      <w:pPr>
        <w:pStyle w:val="BodyA"/>
        <w:spacing w:before="60" w:after="60"/>
        <w:jc w:val="center"/>
        <w:rPr>
          <w:sz w:val="24"/>
          <w:szCs w:val="24"/>
        </w:rPr>
      </w:pPr>
      <w:r>
        <w:rPr>
          <w:sz w:val="24"/>
          <w:szCs w:val="24"/>
        </w:rPr>
        <w:t>Registered charity No 1168158</w:t>
      </w:r>
      <w:r>
        <w:rPr>
          <w:noProof/>
          <w:sz w:val="24"/>
          <w:szCs w:val="24"/>
        </w:rPr>
        <mc:AlternateContent>
          <mc:Choice Requires="wps">
            <w:drawing>
              <wp:anchor distT="152400" distB="152400" distL="152400" distR="152400" simplePos="0" relativeHeight="251659264" behindDoc="0" locked="0" layoutInCell="1" allowOverlap="1">
                <wp:simplePos x="0" y="0"/>
                <wp:positionH relativeFrom="page">
                  <wp:posOffset>761374</wp:posOffset>
                </wp:positionH>
                <wp:positionV relativeFrom="line">
                  <wp:posOffset>260222</wp:posOffset>
                </wp:positionV>
                <wp:extent cx="5803183" cy="3814208"/>
                <wp:effectExtent l="0" t="0" r="0" b="0"/>
                <wp:wrapTopAndBottom distT="152400" distB="152400"/>
                <wp:docPr id="1073741825" name="officeArt object" descr="officeArt object"/>
                <wp:cNvGraphicFramePr/>
                <a:graphic xmlns:a="http://schemas.openxmlformats.org/drawingml/2006/main">
                  <a:graphicData uri="http://schemas.microsoft.com/office/word/2010/wordprocessingShape">
                    <wps:wsp>
                      <wps:cNvSpPr txBox="1"/>
                      <wps:spPr>
                        <a:xfrm>
                          <a:off x="0" y="0"/>
                          <a:ext cx="5803183" cy="3814208"/>
                        </a:xfrm>
                        <a:prstGeom prst="rect">
                          <a:avLst/>
                        </a:prstGeom>
                        <a:noFill/>
                        <a:ln w="25400" cap="flat">
                          <a:solidFill>
                            <a:srgbClr val="000000"/>
                          </a:solidFill>
                          <a:prstDash val="solid"/>
                          <a:miter lim="400000"/>
                        </a:ln>
                        <a:effectLst/>
                      </wps:spPr>
                      <wps:txbx>
                        <w:txbxContent>
                          <w:p w:rsidR="00152BE9" w:rsidRDefault="00152BE9">
                            <w:pPr>
                              <w:pStyle w:val="BodyA"/>
                              <w:rPr>
                                <w:rFonts w:ascii="Verdana" w:eastAsia="Verdana" w:hAnsi="Verdana" w:cs="Verdana"/>
                                <w:sz w:val="26"/>
                                <w:szCs w:val="26"/>
                              </w:rPr>
                            </w:pPr>
                          </w:p>
                          <w:p w:rsidR="00152BE9" w:rsidRDefault="00F3423A">
                            <w:pPr>
                              <w:pStyle w:val="BodyA"/>
                              <w:ind w:left="360" w:right="360"/>
                              <w:jc w:val="center"/>
                              <w:rPr>
                                <w:sz w:val="26"/>
                                <w:szCs w:val="26"/>
                              </w:rPr>
                            </w:pPr>
                            <w:r>
                              <w:rPr>
                                <w:sz w:val="26"/>
                                <w:szCs w:val="26"/>
                              </w:rPr>
                              <w:t xml:space="preserve">Chandos &amp; Dent’s Almshouses provide accommodation for people of limited means and good character who live in the Area of Benefit, with preference being given to those who live in the </w:t>
                            </w:r>
                            <w:r>
                              <w:rPr>
                                <w:sz w:val="26"/>
                                <w:szCs w:val="26"/>
                              </w:rPr>
                              <w:t>Parish of Winchcombe.</w:t>
                            </w:r>
                          </w:p>
                          <w:p w:rsidR="00152BE9" w:rsidRDefault="00152BE9">
                            <w:pPr>
                              <w:pStyle w:val="BodyA"/>
                              <w:ind w:left="360" w:right="360"/>
                              <w:jc w:val="center"/>
                              <w:rPr>
                                <w:sz w:val="26"/>
                                <w:szCs w:val="26"/>
                              </w:rPr>
                            </w:pPr>
                          </w:p>
                          <w:p w:rsidR="00152BE9" w:rsidRDefault="00F3423A">
                            <w:pPr>
                              <w:pStyle w:val="BodyA"/>
                              <w:ind w:left="360" w:right="360"/>
                              <w:jc w:val="center"/>
                              <w:rPr>
                                <w:sz w:val="26"/>
                                <w:szCs w:val="26"/>
                              </w:rPr>
                            </w:pPr>
                            <w:r>
                              <w:rPr>
                                <w:sz w:val="26"/>
                                <w:szCs w:val="26"/>
                              </w:rPr>
                              <w:t>Almshouses fall outside the provisions of the Housing Act 1996.  If you live in an Almshouse, you are known as a resident, or a beneficiary.  You sign a Letter of Appointment, not a Tenancy Agreement.  Instead of paying rent, residen</w:t>
                            </w:r>
                            <w:r>
                              <w:rPr>
                                <w:sz w:val="26"/>
                                <w:szCs w:val="26"/>
                              </w:rPr>
                              <w:t xml:space="preserve">ts pay a Monthly Maintenance Contribution.  Residents are expected to live as part of the Almshouses community, respecting the needs of their </w:t>
                            </w:r>
                            <w:proofErr w:type="spellStart"/>
                            <w:r>
                              <w:rPr>
                                <w:sz w:val="26"/>
                                <w:szCs w:val="26"/>
                              </w:rPr>
                              <w:t>neighbours</w:t>
                            </w:r>
                            <w:proofErr w:type="spellEnd"/>
                            <w:r>
                              <w:rPr>
                                <w:sz w:val="26"/>
                                <w:szCs w:val="26"/>
                              </w:rPr>
                              <w:t>.</w:t>
                            </w:r>
                          </w:p>
                          <w:p w:rsidR="00152BE9" w:rsidRDefault="00152BE9">
                            <w:pPr>
                              <w:pStyle w:val="BodyA"/>
                              <w:ind w:left="360" w:right="360"/>
                              <w:jc w:val="center"/>
                              <w:rPr>
                                <w:sz w:val="26"/>
                                <w:szCs w:val="26"/>
                              </w:rPr>
                            </w:pPr>
                          </w:p>
                          <w:p w:rsidR="00152BE9" w:rsidRDefault="00F3423A">
                            <w:pPr>
                              <w:pStyle w:val="BodyA"/>
                              <w:ind w:left="360" w:right="360"/>
                              <w:jc w:val="center"/>
                            </w:pPr>
                            <w:r>
                              <w:rPr>
                                <w:sz w:val="26"/>
                                <w:szCs w:val="26"/>
                              </w:rPr>
                              <w:t>A resident who ceases to qualify to live in an Almshouse is asked to leave.  This rarely happens, but</w:t>
                            </w:r>
                            <w:r>
                              <w:rPr>
                                <w:sz w:val="26"/>
                                <w:szCs w:val="26"/>
                              </w:rPr>
                              <w:t xml:space="preserve"> could occur, for example if they receive a large inheritance, seriously breach their Letter of Appointment or if they need a level of care which cannot be met in their home.</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60.0pt;margin-top:20.5pt;width:456.9pt;height:300.3pt;z-index:251659264;mso-position-horizontal:absolute;mso-position-horizontal-relative:page;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A"/>
                        <w:rPr>
                          <w:rFonts w:ascii="Verdana" w:cs="Verdana" w:hAnsi="Verdana" w:eastAsia="Verdana"/>
                          <w:sz w:val="26"/>
                          <w:szCs w:val="26"/>
                        </w:rPr>
                      </w:pPr>
                    </w:p>
                    <w:p>
                      <w:pPr>
                        <w:pStyle w:val="Body A"/>
                        <w:ind w:left="360" w:right="360" w:firstLine="0"/>
                        <w:jc w:val="center"/>
                        <w:rPr>
                          <w:sz w:val="26"/>
                          <w:szCs w:val="26"/>
                        </w:rPr>
                      </w:pPr>
                      <w:r>
                        <w:rPr>
                          <w:sz w:val="26"/>
                          <w:szCs w:val="26"/>
                          <w:rtl w:val="0"/>
                          <w:lang w:val="en-US"/>
                        </w:rPr>
                        <w:t>Chandos &amp; Dent</w:t>
                      </w:r>
                      <w:r>
                        <w:rPr>
                          <w:sz w:val="26"/>
                          <w:szCs w:val="26"/>
                          <w:rtl w:val="0"/>
                          <w:lang w:val="en-US"/>
                        </w:rPr>
                        <w:t>’</w:t>
                      </w:r>
                      <w:r>
                        <w:rPr>
                          <w:sz w:val="26"/>
                          <w:szCs w:val="26"/>
                          <w:rtl w:val="0"/>
                          <w:lang w:val="en-US"/>
                        </w:rPr>
                        <w:t>s Almshouses provide accommodation for people of limited means and good character who live in the Area of Benefit, with preference being given to those who live in the Parish of Winchcombe.</w:t>
                      </w:r>
                    </w:p>
                    <w:p>
                      <w:pPr>
                        <w:pStyle w:val="Body A"/>
                        <w:ind w:left="360" w:right="360" w:firstLine="0"/>
                        <w:jc w:val="center"/>
                        <w:rPr>
                          <w:sz w:val="26"/>
                          <w:szCs w:val="26"/>
                        </w:rPr>
                      </w:pPr>
                    </w:p>
                    <w:p>
                      <w:pPr>
                        <w:pStyle w:val="Body A"/>
                        <w:ind w:left="360" w:right="360" w:firstLine="0"/>
                        <w:jc w:val="center"/>
                        <w:rPr>
                          <w:sz w:val="26"/>
                          <w:szCs w:val="26"/>
                        </w:rPr>
                      </w:pPr>
                      <w:r>
                        <w:rPr>
                          <w:sz w:val="26"/>
                          <w:szCs w:val="26"/>
                          <w:rtl w:val="0"/>
                          <w:lang w:val="en-US"/>
                        </w:rPr>
                        <w:t>Almshouses fall outside the provisions of the Housing Act 1996.  If you live in an Almshouse, you are known as a resident, or a beneficiary.  You sign a Letter of Appointment, not a Tenancy Agreement.  Instead of paying rent, residents pay a Monthly Maintenance Contribution.  Residents are expected to live as part of the Almshouses community, respecting the needs of their neighbours.</w:t>
                      </w:r>
                    </w:p>
                    <w:p>
                      <w:pPr>
                        <w:pStyle w:val="Body A"/>
                        <w:ind w:left="360" w:right="360" w:firstLine="0"/>
                        <w:jc w:val="center"/>
                        <w:rPr>
                          <w:sz w:val="26"/>
                          <w:szCs w:val="26"/>
                        </w:rPr>
                      </w:pPr>
                    </w:p>
                    <w:p>
                      <w:pPr>
                        <w:pStyle w:val="Body A"/>
                        <w:ind w:left="360" w:right="360" w:firstLine="0"/>
                        <w:jc w:val="center"/>
                      </w:pPr>
                      <w:r>
                        <w:rPr>
                          <w:sz w:val="26"/>
                          <w:szCs w:val="26"/>
                          <w:rtl w:val="0"/>
                          <w:lang w:val="en-US"/>
                        </w:rPr>
                        <w:t>A resident who ceases to qualify to live in an Almshouse is asked to leave.  This rarely happens, but could occur, for example if they receive a large inheritance, seriously breach their Letter of Appointment or if they need a level of care which cannot be met in their home.</w:t>
                      </w:r>
                    </w:p>
                  </w:txbxContent>
                </v:textbox>
                <w10:wrap type="topAndBottom" side="bothSides" anchorx="page"/>
              </v:shape>
            </w:pict>
          </mc:Fallback>
        </mc:AlternateContent>
      </w:r>
    </w:p>
    <w:p w:rsidR="00152BE9" w:rsidRDefault="00F3423A">
      <w:pPr>
        <w:pStyle w:val="BodyA"/>
        <w:rPr>
          <w:b/>
          <w:bCs/>
          <w:sz w:val="28"/>
          <w:szCs w:val="28"/>
        </w:rPr>
      </w:pPr>
      <w:r>
        <w:rPr>
          <w:b/>
          <w:bCs/>
          <w:sz w:val="28"/>
          <w:szCs w:val="28"/>
        </w:rPr>
        <w:t xml:space="preserve">Who qualifies to live in the </w:t>
      </w:r>
      <w:proofErr w:type="gramStart"/>
      <w:r>
        <w:rPr>
          <w:b/>
          <w:bCs/>
          <w:sz w:val="28"/>
          <w:szCs w:val="28"/>
        </w:rPr>
        <w:t>Almshouses</w:t>
      </w:r>
      <w:proofErr w:type="gramEnd"/>
    </w:p>
    <w:p w:rsidR="00152BE9" w:rsidRDefault="00152BE9">
      <w:pPr>
        <w:pStyle w:val="BodyA"/>
      </w:pPr>
    </w:p>
    <w:p w:rsidR="00152BE9" w:rsidRDefault="00F3423A">
      <w:pPr>
        <w:pStyle w:val="BodyA"/>
        <w:spacing w:line="360" w:lineRule="auto"/>
      </w:pPr>
      <w:r>
        <w:t>Residents should be people who in the o</w:t>
      </w:r>
      <w:r>
        <w:t xml:space="preserve">pinion of the Trustees </w:t>
      </w:r>
    </w:p>
    <w:p w:rsidR="00152BE9" w:rsidRDefault="00F3423A">
      <w:pPr>
        <w:pStyle w:val="BodyA"/>
        <w:numPr>
          <w:ilvl w:val="0"/>
          <w:numId w:val="2"/>
        </w:numPr>
        <w:spacing w:line="360" w:lineRule="auto"/>
      </w:pPr>
      <w:r>
        <w:t xml:space="preserve">live in the </w:t>
      </w:r>
      <w:r>
        <w:rPr>
          <w:b/>
          <w:bCs/>
        </w:rPr>
        <w:t xml:space="preserve">Area of Benefit </w:t>
      </w:r>
      <w:r>
        <w:t xml:space="preserve">at the time of their appointment, with a preference being given to people who are residents within the parish of Winchcombe.  </w:t>
      </w:r>
      <w:r>
        <w:rPr>
          <w:b/>
          <w:bCs/>
        </w:rPr>
        <w:t>Area of Benefit</w:t>
      </w:r>
      <w:r>
        <w:t xml:space="preserve"> means the Borough of Tewkesbury including the town of Winchcom</w:t>
      </w:r>
      <w:r>
        <w:t xml:space="preserve">be and the parishes (or former parishes) of Alderton, </w:t>
      </w:r>
      <w:proofErr w:type="spellStart"/>
      <w:r>
        <w:t>Brockhampton</w:t>
      </w:r>
      <w:proofErr w:type="spellEnd"/>
      <w:r>
        <w:t xml:space="preserve">, </w:t>
      </w:r>
      <w:proofErr w:type="spellStart"/>
      <w:r>
        <w:t>Didbrook</w:t>
      </w:r>
      <w:proofErr w:type="spellEnd"/>
      <w:r>
        <w:t xml:space="preserve">, </w:t>
      </w:r>
      <w:proofErr w:type="spellStart"/>
      <w:r>
        <w:t>Hawling</w:t>
      </w:r>
      <w:proofErr w:type="spellEnd"/>
      <w:r>
        <w:t xml:space="preserve">, Prescott, Stanley </w:t>
      </w:r>
      <w:proofErr w:type="spellStart"/>
      <w:r>
        <w:t>Pontlarge</w:t>
      </w:r>
      <w:proofErr w:type="spellEnd"/>
      <w:r>
        <w:t xml:space="preserve">, Stanway, Sudeley Manor, Cowley, </w:t>
      </w:r>
      <w:proofErr w:type="spellStart"/>
      <w:r>
        <w:t>Coberley</w:t>
      </w:r>
      <w:proofErr w:type="spellEnd"/>
      <w:r>
        <w:t xml:space="preserve">, Up Hatherley, </w:t>
      </w:r>
      <w:proofErr w:type="spellStart"/>
      <w:r>
        <w:t>Leckhampton</w:t>
      </w:r>
      <w:proofErr w:type="spellEnd"/>
      <w:r>
        <w:t xml:space="preserve">, Prestbury, Swindon, </w:t>
      </w:r>
      <w:proofErr w:type="spellStart"/>
      <w:r>
        <w:t>Cutsdean</w:t>
      </w:r>
      <w:proofErr w:type="spellEnd"/>
      <w:r>
        <w:t xml:space="preserve">, Temple </w:t>
      </w:r>
      <w:proofErr w:type="spellStart"/>
      <w:r>
        <w:t>Guiting</w:t>
      </w:r>
      <w:proofErr w:type="spellEnd"/>
      <w:r>
        <w:t xml:space="preserve">, Toddington, </w:t>
      </w:r>
      <w:proofErr w:type="spellStart"/>
      <w:r>
        <w:t>Guiting</w:t>
      </w:r>
      <w:proofErr w:type="spellEnd"/>
      <w:r>
        <w:t xml:space="preserve"> Power</w:t>
      </w:r>
      <w:r>
        <w:t xml:space="preserve"> and </w:t>
      </w:r>
      <w:proofErr w:type="spellStart"/>
      <w:r>
        <w:t>Sevenhampton</w:t>
      </w:r>
      <w:proofErr w:type="spellEnd"/>
      <w:r>
        <w:t>, all in the County of Gloucestershire.</w:t>
      </w:r>
    </w:p>
    <w:p w:rsidR="00152BE9" w:rsidRDefault="00F3423A">
      <w:pPr>
        <w:pStyle w:val="BodyA"/>
        <w:numPr>
          <w:ilvl w:val="0"/>
          <w:numId w:val="2"/>
        </w:numPr>
        <w:spacing w:line="360" w:lineRule="auto"/>
      </w:pPr>
      <w:r>
        <w:t>have limited financial resources and not more than £20,000 in cash and other assets.</w:t>
      </w:r>
    </w:p>
    <w:p w:rsidR="00152BE9" w:rsidRDefault="00F3423A">
      <w:pPr>
        <w:pStyle w:val="BodyA"/>
        <w:numPr>
          <w:ilvl w:val="0"/>
          <w:numId w:val="2"/>
        </w:numPr>
        <w:spacing w:line="360" w:lineRule="auto"/>
      </w:pPr>
      <w:proofErr w:type="gramStart"/>
      <w:r>
        <w:t>are able to</w:t>
      </w:r>
      <w:proofErr w:type="gramEnd"/>
      <w:r>
        <w:t xml:space="preserve"> live independently.</w:t>
      </w:r>
    </w:p>
    <w:p w:rsidR="00152BE9" w:rsidRDefault="00F3423A">
      <w:pPr>
        <w:pStyle w:val="BodyA"/>
        <w:numPr>
          <w:ilvl w:val="0"/>
          <w:numId w:val="2"/>
        </w:numPr>
        <w:spacing w:line="360" w:lineRule="auto"/>
      </w:pPr>
      <w:r>
        <w:t>are of good character.</w:t>
      </w:r>
    </w:p>
    <w:p w:rsidR="00152BE9" w:rsidRDefault="00F3423A">
      <w:pPr>
        <w:pStyle w:val="BodyA"/>
        <w:numPr>
          <w:ilvl w:val="0"/>
          <w:numId w:val="2"/>
        </w:numPr>
        <w:spacing w:line="360" w:lineRule="auto"/>
      </w:pPr>
      <w:r>
        <w:t xml:space="preserve">are in </w:t>
      </w:r>
      <w:proofErr w:type="gramStart"/>
      <w:r>
        <w:t>sufficient</w:t>
      </w:r>
      <w:proofErr w:type="gramEnd"/>
      <w:r>
        <w:t xml:space="preserve"> need, hardship or distress and requiring </w:t>
      </w:r>
      <w:r>
        <w:t>urgent support as assessed by the Trustees.</w:t>
      </w:r>
    </w:p>
    <w:p w:rsidR="00152BE9" w:rsidRDefault="00F3423A">
      <w:pPr>
        <w:pStyle w:val="BodyA"/>
        <w:numPr>
          <w:ilvl w:val="0"/>
          <w:numId w:val="2"/>
        </w:numPr>
        <w:spacing w:line="360" w:lineRule="auto"/>
      </w:pPr>
      <w:proofErr w:type="gramStart"/>
      <w:r>
        <w:t>are able to</w:t>
      </w:r>
      <w:proofErr w:type="gramEnd"/>
      <w:r>
        <w:t xml:space="preserve"> coexist amicably with, and contribute appropriately to, the existing Almshouse community.</w:t>
      </w:r>
    </w:p>
    <w:p w:rsidR="00152BE9" w:rsidRDefault="00152BE9">
      <w:pPr>
        <w:pStyle w:val="BodyA"/>
        <w:spacing w:line="360" w:lineRule="auto"/>
        <w:ind w:firstLine="360"/>
      </w:pPr>
    </w:p>
    <w:p w:rsidR="00152BE9" w:rsidRDefault="00F3423A">
      <w:pPr>
        <w:pStyle w:val="BodyA"/>
        <w:spacing w:line="360" w:lineRule="auto"/>
        <w:ind w:firstLine="360"/>
      </w:pPr>
      <w:r>
        <w:t>For Dent’s Terrace only</w:t>
      </w:r>
    </w:p>
    <w:p w:rsidR="00152BE9" w:rsidRDefault="00F3423A">
      <w:pPr>
        <w:pStyle w:val="BodyA"/>
        <w:numPr>
          <w:ilvl w:val="0"/>
          <w:numId w:val="4"/>
        </w:numPr>
        <w:spacing w:line="360" w:lineRule="auto"/>
      </w:pPr>
      <w:r>
        <w:lastRenderedPageBreak/>
        <w:t>are members of the Church of England, or other mainstream denominations making up Chu</w:t>
      </w:r>
      <w:r>
        <w:t>rches   Together in England.</w:t>
      </w:r>
    </w:p>
    <w:p w:rsidR="00152BE9" w:rsidRDefault="00152BE9">
      <w:pPr>
        <w:pStyle w:val="BodyA"/>
        <w:spacing w:before="60" w:after="60"/>
        <w:rPr>
          <w:b/>
          <w:bCs/>
          <w:sz w:val="24"/>
          <w:szCs w:val="24"/>
        </w:rPr>
      </w:pPr>
    </w:p>
    <w:p w:rsidR="00152BE9" w:rsidRDefault="00F3423A">
      <w:pPr>
        <w:pStyle w:val="BodyA"/>
        <w:spacing w:before="60" w:after="60"/>
        <w:rPr>
          <w:b/>
          <w:bCs/>
          <w:sz w:val="24"/>
          <w:szCs w:val="24"/>
        </w:rPr>
      </w:pPr>
      <w:r>
        <w:rPr>
          <w:b/>
          <w:bCs/>
          <w:sz w:val="24"/>
          <w:szCs w:val="24"/>
        </w:rPr>
        <w:t>Chandos Flats</w:t>
      </w:r>
    </w:p>
    <w:p w:rsidR="00152BE9" w:rsidRDefault="00F3423A">
      <w:pPr>
        <w:pStyle w:val="BodyA"/>
        <w:spacing w:before="60" w:after="60"/>
        <w:rPr>
          <w:sz w:val="24"/>
          <w:szCs w:val="24"/>
        </w:rPr>
      </w:pPr>
      <w:r>
        <w:rPr>
          <w:sz w:val="24"/>
          <w:szCs w:val="24"/>
        </w:rPr>
        <w:t>Founded in 1573.  Located in central Winchcombe, in Mill Lane off Queens Square</w:t>
      </w:r>
    </w:p>
    <w:p w:rsidR="00152BE9" w:rsidRDefault="00F3423A">
      <w:pPr>
        <w:pStyle w:val="BodyA"/>
        <w:spacing w:before="60" w:after="60"/>
        <w:rPr>
          <w:sz w:val="24"/>
          <w:szCs w:val="24"/>
        </w:rPr>
      </w:pPr>
      <w:r>
        <w:rPr>
          <w:sz w:val="24"/>
          <w:szCs w:val="24"/>
        </w:rPr>
        <w:t xml:space="preserve">(opposite St Peter’s Church).  Refurbished in 2017.  The accommodation consists of ten studio apartments with separate </w:t>
      </w:r>
      <w:r>
        <w:rPr>
          <w:sz w:val="24"/>
          <w:szCs w:val="24"/>
        </w:rPr>
        <w:t>bedroom area, shower room, living area with alcove kitchen.  There is one larger one-bedroom flat with a separate kitchen and large living room.  All have gas-fired central heating.  Two communal laundries are available for the use of residents.   Allotmen</w:t>
      </w:r>
      <w:r>
        <w:rPr>
          <w:sz w:val="24"/>
          <w:szCs w:val="24"/>
        </w:rPr>
        <w:t>ts are available for residents who wish to cultivate them.  There are attractive views from the front.</w:t>
      </w:r>
    </w:p>
    <w:p w:rsidR="00152BE9" w:rsidRDefault="00F3423A">
      <w:pPr>
        <w:pStyle w:val="BodyA"/>
        <w:spacing w:before="60" w:after="60"/>
        <w:rPr>
          <w:i/>
          <w:iCs/>
          <w:sz w:val="24"/>
          <w:szCs w:val="24"/>
        </w:rPr>
      </w:pPr>
      <w:r>
        <w:rPr>
          <w:i/>
          <w:iCs/>
          <w:sz w:val="24"/>
          <w:szCs w:val="24"/>
        </w:rPr>
        <w:t>There is no parking. Dogs are not allowed.</w:t>
      </w:r>
    </w:p>
    <w:p w:rsidR="00152BE9" w:rsidRDefault="00152BE9">
      <w:pPr>
        <w:pStyle w:val="BodyA"/>
        <w:spacing w:before="60" w:after="60"/>
        <w:rPr>
          <w:sz w:val="24"/>
          <w:szCs w:val="24"/>
        </w:rPr>
      </w:pPr>
    </w:p>
    <w:p w:rsidR="00152BE9" w:rsidRDefault="00F3423A">
      <w:pPr>
        <w:pStyle w:val="BodyA"/>
        <w:spacing w:before="60" w:after="60"/>
        <w:rPr>
          <w:b/>
          <w:bCs/>
          <w:sz w:val="24"/>
          <w:szCs w:val="24"/>
        </w:rPr>
      </w:pPr>
      <w:r>
        <w:rPr>
          <w:b/>
          <w:bCs/>
          <w:sz w:val="24"/>
          <w:szCs w:val="24"/>
        </w:rPr>
        <w:t>Dent’s Terrace</w:t>
      </w:r>
    </w:p>
    <w:p w:rsidR="00152BE9" w:rsidRDefault="00F3423A">
      <w:pPr>
        <w:pStyle w:val="BodyA"/>
        <w:spacing w:before="60" w:after="60"/>
        <w:rPr>
          <w:sz w:val="24"/>
          <w:szCs w:val="24"/>
        </w:rPr>
      </w:pPr>
      <w:r>
        <w:rPr>
          <w:sz w:val="24"/>
          <w:szCs w:val="24"/>
        </w:rPr>
        <w:t xml:space="preserve">Built in 1865.  Located in central Winchcombe in Abbey Terrace next to the </w:t>
      </w:r>
      <w:proofErr w:type="spellStart"/>
      <w:r>
        <w:rPr>
          <w:sz w:val="24"/>
          <w:szCs w:val="24"/>
        </w:rPr>
        <w:t>Plaisterers</w:t>
      </w:r>
      <w:proofErr w:type="spellEnd"/>
      <w:r>
        <w:rPr>
          <w:sz w:val="24"/>
          <w:szCs w:val="24"/>
        </w:rPr>
        <w:t xml:space="preserve"> Arms.  Refurbished in 2014-16.  The accommodation consists of ten </w:t>
      </w:r>
      <w:proofErr w:type="gramStart"/>
      <w:r>
        <w:rPr>
          <w:sz w:val="24"/>
          <w:szCs w:val="24"/>
        </w:rPr>
        <w:t>two bedroom</w:t>
      </w:r>
      <w:proofErr w:type="gramEnd"/>
      <w:r>
        <w:rPr>
          <w:sz w:val="24"/>
          <w:szCs w:val="24"/>
        </w:rPr>
        <w:t xml:space="preserve"> cottages with living room, kitchen and wet room.  All have gas-fired central heating.</w:t>
      </w:r>
    </w:p>
    <w:p w:rsidR="00152BE9" w:rsidRDefault="00F3423A">
      <w:pPr>
        <w:pStyle w:val="BodyA"/>
        <w:spacing w:before="60" w:after="60"/>
        <w:rPr>
          <w:sz w:val="24"/>
          <w:szCs w:val="24"/>
        </w:rPr>
      </w:pPr>
      <w:r>
        <w:rPr>
          <w:sz w:val="24"/>
          <w:szCs w:val="24"/>
        </w:rPr>
        <w:t>There are attractive gardens to the front and allotments are available at the re</w:t>
      </w:r>
      <w:r>
        <w:rPr>
          <w:sz w:val="24"/>
          <w:szCs w:val="24"/>
        </w:rPr>
        <w:t>ar.</w:t>
      </w:r>
    </w:p>
    <w:p w:rsidR="00152BE9" w:rsidRDefault="00F3423A">
      <w:pPr>
        <w:pStyle w:val="BodyA"/>
        <w:spacing w:before="60" w:after="60"/>
        <w:rPr>
          <w:i/>
          <w:iCs/>
          <w:sz w:val="24"/>
          <w:szCs w:val="24"/>
        </w:rPr>
      </w:pPr>
      <w:r>
        <w:rPr>
          <w:i/>
          <w:iCs/>
          <w:sz w:val="24"/>
          <w:szCs w:val="24"/>
        </w:rPr>
        <w:t>There is no parking.  Dogs are not allowed.</w:t>
      </w:r>
    </w:p>
    <w:p w:rsidR="00152BE9" w:rsidRDefault="00152BE9">
      <w:pPr>
        <w:pStyle w:val="BodyA"/>
        <w:spacing w:before="60" w:after="60"/>
        <w:rPr>
          <w:i/>
          <w:iCs/>
          <w:sz w:val="24"/>
          <w:szCs w:val="24"/>
        </w:rPr>
      </w:pPr>
    </w:p>
    <w:p w:rsidR="00152BE9" w:rsidRDefault="00F3423A">
      <w:pPr>
        <w:pStyle w:val="BodyA"/>
        <w:spacing w:before="60" w:after="60"/>
        <w:rPr>
          <w:sz w:val="24"/>
          <w:szCs w:val="24"/>
        </w:rPr>
      </w:pPr>
      <w:r>
        <w:rPr>
          <w:b/>
          <w:bCs/>
          <w:sz w:val="24"/>
          <w:szCs w:val="24"/>
        </w:rPr>
        <w:t>There is no warden at the Almshouses.  The Trust does not provide care.</w:t>
      </w:r>
    </w:p>
    <w:p w:rsidR="00152BE9" w:rsidRDefault="00152BE9">
      <w:pPr>
        <w:pStyle w:val="BodyA"/>
        <w:spacing w:before="60" w:after="60"/>
        <w:rPr>
          <w:b/>
          <w:bCs/>
          <w:sz w:val="24"/>
          <w:szCs w:val="24"/>
        </w:rPr>
      </w:pPr>
    </w:p>
    <w:p w:rsidR="00152BE9" w:rsidRDefault="00F3423A">
      <w:pPr>
        <w:pStyle w:val="BodyB"/>
        <w:keepNext/>
        <w:outlineLvl w:val="5"/>
        <w:rPr>
          <w:rFonts w:ascii="Helvetica" w:eastAsia="Helvetica" w:hAnsi="Helvetica" w:cs="Helvetica"/>
          <w:u w:val="single"/>
        </w:rPr>
      </w:pPr>
      <w:r>
        <w:rPr>
          <w:rFonts w:ascii="Helvetica" w:hAnsi="Helvetica"/>
          <w:b/>
          <w:bCs/>
          <w:u w:val="single"/>
        </w:rPr>
        <w:t>Charges for 2019-20</w:t>
      </w:r>
    </w:p>
    <w:p w:rsidR="00152BE9" w:rsidRDefault="00F3423A">
      <w:pPr>
        <w:pStyle w:val="BodyB"/>
        <w:keepNext/>
        <w:outlineLvl w:val="5"/>
        <w:rPr>
          <w:rFonts w:ascii="Helvetica" w:eastAsia="Helvetica" w:hAnsi="Helvetica" w:cs="Helvetica"/>
          <w:u w:val="single"/>
        </w:rPr>
      </w:pPr>
      <w:r>
        <w:rPr>
          <w:rFonts w:ascii="Helvetica" w:hAnsi="Helvetica"/>
          <w:u w:val="single"/>
        </w:rPr>
        <w:t xml:space="preserve"> </w:t>
      </w:r>
    </w:p>
    <w:p w:rsidR="00152BE9" w:rsidRDefault="00F3423A">
      <w:pPr>
        <w:pStyle w:val="BodyA"/>
        <w:rPr>
          <w:sz w:val="24"/>
          <w:szCs w:val="24"/>
        </w:rPr>
      </w:pPr>
      <w:r>
        <w:rPr>
          <w:sz w:val="24"/>
          <w:szCs w:val="24"/>
        </w:rPr>
        <w:t>Residents pay a monthly maintenance contribution (MMC), which is payable in advance on the first day of each mon</w:t>
      </w:r>
      <w:r>
        <w:rPr>
          <w:sz w:val="24"/>
          <w:szCs w:val="24"/>
        </w:rPr>
        <w:t>th by standing order.  The amount paid is a contribution towards the cost of running the charity.  Items covered by the MMC include:</w:t>
      </w:r>
    </w:p>
    <w:p w:rsidR="00152BE9" w:rsidRDefault="00152BE9">
      <w:pPr>
        <w:pStyle w:val="BodyA"/>
        <w:rPr>
          <w:sz w:val="24"/>
          <w:szCs w:val="24"/>
        </w:rPr>
      </w:pPr>
    </w:p>
    <w:p w:rsidR="00152BE9" w:rsidRDefault="00F3423A">
      <w:pPr>
        <w:pStyle w:val="BodyA"/>
        <w:numPr>
          <w:ilvl w:val="0"/>
          <w:numId w:val="6"/>
        </w:numPr>
        <w:rPr>
          <w:sz w:val="24"/>
          <w:szCs w:val="24"/>
        </w:rPr>
      </w:pPr>
      <w:r>
        <w:rPr>
          <w:sz w:val="24"/>
          <w:szCs w:val="24"/>
        </w:rPr>
        <w:t>Building alterations, repairs and maintenance and buildings insurance.</w:t>
      </w:r>
    </w:p>
    <w:p w:rsidR="00152BE9" w:rsidRDefault="00F3423A">
      <w:pPr>
        <w:pStyle w:val="BodyA"/>
        <w:numPr>
          <w:ilvl w:val="0"/>
          <w:numId w:val="6"/>
        </w:numPr>
        <w:rPr>
          <w:sz w:val="24"/>
          <w:szCs w:val="24"/>
        </w:rPr>
      </w:pPr>
      <w:r>
        <w:rPr>
          <w:sz w:val="24"/>
          <w:szCs w:val="24"/>
        </w:rPr>
        <w:t>Servicing and repair of water, gas and electrical i</w:t>
      </w:r>
      <w:r>
        <w:rPr>
          <w:sz w:val="24"/>
          <w:szCs w:val="24"/>
        </w:rPr>
        <w:t>nstallations.</w:t>
      </w:r>
    </w:p>
    <w:p w:rsidR="00152BE9" w:rsidRDefault="00F3423A">
      <w:pPr>
        <w:pStyle w:val="BodyA"/>
        <w:numPr>
          <w:ilvl w:val="0"/>
          <w:numId w:val="6"/>
        </w:numPr>
        <w:rPr>
          <w:sz w:val="24"/>
          <w:szCs w:val="24"/>
        </w:rPr>
      </w:pPr>
      <w:r>
        <w:rPr>
          <w:sz w:val="24"/>
          <w:szCs w:val="24"/>
        </w:rPr>
        <w:t>External maintenance and decoration costs.</w:t>
      </w:r>
    </w:p>
    <w:p w:rsidR="00152BE9" w:rsidRDefault="00152BE9">
      <w:pPr>
        <w:pStyle w:val="BodyA"/>
        <w:rPr>
          <w:sz w:val="24"/>
          <w:szCs w:val="24"/>
        </w:rPr>
      </w:pPr>
    </w:p>
    <w:p w:rsidR="00152BE9" w:rsidRDefault="00F3423A">
      <w:pPr>
        <w:pStyle w:val="BodyA"/>
        <w:rPr>
          <w:sz w:val="24"/>
          <w:szCs w:val="24"/>
        </w:rPr>
      </w:pPr>
      <w:r>
        <w:rPr>
          <w:sz w:val="24"/>
          <w:szCs w:val="24"/>
        </w:rPr>
        <w:t>The MMC for 2019/20 are:</w:t>
      </w:r>
    </w:p>
    <w:p w:rsidR="00152BE9" w:rsidRDefault="00152BE9">
      <w:pPr>
        <w:pStyle w:val="BodyA"/>
        <w:rPr>
          <w:sz w:val="24"/>
          <w:szCs w:val="24"/>
        </w:rPr>
      </w:pPr>
    </w:p>
    <w:p w:rsidR="00152BE9" w:rsidRDefault="00F3423A">
      <w:pPr>
        <w:pStyle w:val="BodyA"/>
        <w:numPr>
          <w:ilvl w:val="0"/>
          <w:numId w:val="6"/>
        </w:numPr>
        <w:rPr>
          <w:sz w:val="24"/>
          <w:szCs w:val="24"/>
        </w:rPr>
      </w:pPr>
      <w:r>
        <w:rPr>
          <w:sz w:val="24"/>
          <w:szCs w:val="24"/>
        </w:rPr>
        <w:t>Chandos studio flats               £341.</w:t>
      </w:r>
      <w:proofErr w:type="gramStart"/>
      <w:r>
        <w:rPr>
          <w:sz w:val="24"/>
          <w:szCs w:val="24"/>
        </w:rPr>
        <w:t>82  (</w:t>
      </w:r>
      <w:proofErr w:type="gramEnd"/>
      <w:r>
        <w:rPr>
          <w:sz w:val="24"/>
          <w:szCs w:val="24"/>
        </w:rPr>
        <w:t>monthly)</w:t>
      </w:r>
      <w:r>
        <w:rPr>
          <w:b/>
          <w:bCs/>
          <w:sz w:val="24"/>
          <w:szCs w:val="24"/>
        </w:rPr>
        <w:t>*</w:t>
      </w:r>
      <w:r>
        <w:rPr>
          <w:sz w:val="24"/>
          <w:szCs w:val="24"/>
        </w:rPr>
        <w:t xml:space="preserve">         </w:t>
      </w:r>
    </w:p>
    <w:p w:rsidR="00152BE9" w:rsidRDefault="00F3423A">
      <w:pPr>
        <w:pStyle w:val="BodyA"/>
        <w:numPr>
          <w:ilvl w:val="0"/>
          <w:numId w:val="6"/>
        </w:numPr>
        <w:rPr>
          <w:sz w:val="24"/>
          <w:szCs w:val="24"/>
        </w:rPr>
      </w:pPr>
      <w:r>
        <w:rPr>
          <w:sz w:val="24"/>
          <w:szCs w:val="24"/>
        </w:rPr>
        <w:t>Chandos one-bedroom flat     £507.</w:t>
      </w:r>
      <w:proofErr w:type="gramStart"/>
      <w:r>
        <w:rPr>
          <w:sz w:val="24"/>
          <w:szCs w:val="24"/>
        </w:rPr>
        <w:t>73  (</w:t>
      </w:r>
      <w:proofErr w:type="gramEnd"/>
      <w:r>
        <w:rPr>
          <w:sz w:val="24"/>
          <w:szCs w:val="24"/>
        </w:rPr>
        <w:t>monthly)</w:t>
      </w:r>
      <w:r>
        <w:rPr>
          <w:b/>
          <w:bCs/>
          <w:sz w:val="24"/>
          <w:szCs w:val="24"/>
        </w:rPr>
        <w:t xml:space="preserve">* </w:t>
      </w:r>
    </w:p>
    <w:p w:rsidR="00152BE9" w:rsidRDefault="00F3423A">
      <w:pPr>
        <w:pStyle w:val="BodyA"/>
        <w:numPr>
          <w:ilvl w:val="0"/>
          <w:numId w:val="6"/>
        </w:numPr>
        <w:rPr>
          <w:sz w:val="24"/>
          <w:szCs w:val="24"/>
        </w:rPr>
      </w:pPr>
      <w:r>
        <w:rPr>
          <w:sz w:val="24"/>
          <w:szCs w:val="24"/>
        </w:rPr>
        <w:t>Dent’s Terrace                        £487.</w:t>
      </w:r>
      <w:proofErr w:type="gramStart"/>
      <w:r>
        <w:rPr>
          <w:sz w:val="24"/>
          <w:szCs w:val="24"/>
        </w:rPr>
        <w:t>00  (</w:t>
      </w:r>
      <w:proofErr w:type="gramEnd"/>
      <w:r>
        <w:rPr>
          <w:sz w:val="24"/>
          <w:szCs w:val="24"/>
        </w:rPr>
        <w:t>monthly)</w:t>
      </w:r>
    </w:p>
    <w:p w:rsidR="00152BE9" w:rsidRDefault="00152BE9">
      <w:pPr>
        <w:pStyle w:val="BodyA"/>
        <w:rPr>
          <w:sz w:val="24"/>
          <w:szCs w:val="24"/>
        </w:rPr>
      </w:pPr>
    </w:p>
    <w:p w:rsidR="00152BE9" w:rsidRDefault="00F3423A">
      <w:pPr>
        <w:pStyle w:val="BodyA"/>
        <w:rPr>
          <w:sz w:val="24"/>
          <w:szCs w:val="24"/>
        </w:rPr>
      </w:pPr>
      <w:r>
        <w:rPr>
          <w:sz w:val="24"/>
          <w:szCs w:val="24"/>
        </w:rPr>
        <w:t xml:space="preserve">The </w:t>
      </w:r>
      <w:r>
        <w:rPr>
          <w:b/>
          <w:bCs/>
          <w:sz w:val="24"/>
          <w:szCs w:val="24"/>
        </w:rPr>
        <w:t>MMC</w:t>
      </w:r>
      <w:r>
        <w:rPr>
          <w:sz w:val="24"/>
          <w:szCs w:val="24"/>
        </w:rPr>
        <w:t xml:space="preserve"> includes </w:t>
      </w:r>
      <w:r>
        <w:rPr>
          <w:b/>
          <w:bCs/>
          <w:sz w:val="24"/>
          <w:szCs w:val="24"/>
        </w:rPr>
        <w:t>water charges</w:t>
      </w:r>
      <w:r>
        <w:rPr>
          <w:sz w:val="24"/>
          <w:szCs w:val="24"/>
        </w:rPr>
        <w:t xml:space="preserve"> for</w:t>
      </w:r>
      <w:r>
        <w:rPr>
          <w:b/>
          <w:bCs/>
          <w:sz w:val="24"/>
          <w:szCs w:val="24"/>
        </w:rPr>
        <w:t xml:space="preserve"> all</w:t>
      </w:r>
      <w:r>
        <w:rPr>
          <w:sz w:val="24"/>
          <w:szCs w:val="24"/>
        </w:rPr>
        <w:t xml:space="preserve"> properties.  </w:t>
      </w:r>
      <w:r>
        <w:rPr>
          <w:b/>
          <w:bCs/>
          <w:sz w:val="24"/>
          <w:szCs w:val="24"/>
        </w:rPr>
        <w:t>*</w:t>
      </w:r>
      <w:r>
        <w:rPr>
          <w:sz w:val="24"/>
          <w:szCs w:val="24"/>
        </w:rPr>
        <w:t xml:space="preserve">At </w:t>
      </w:r>
      <w:r>
        <w:rPr>
          <w:b/>
          <w:bCs/>
          <w:sz w:val="24"/>
          <w:szCs w:val="24"/>
        </w:rPr>
        <w:t>Chandos Flats</w:t>
      </w:r>
      <w:r>
        <w:rPr>
          <w:sz w:val="24"/>
          <w:szCs w:val="24"/>
        </w:rPr>
        <w:t xml:space="preserve"> it also includes shared costs for </w:t>
      </w:r>
      <w:r>
        <w:rPr>
          <w:b/>
          <w:bCs/>
          <w:sz w:val="24"/>
          <w:szCs w:val="24"/>
        </w:rPr>
        <w:t>communal heating and hot water.</w:t>
      </w:r>
    </w:p>
    <w:p w:rsidR="00152BE9" w:rsidRDefault="00F3423A">
      <w:pPr>
        <w:pStyle w:val="BodyA"/>
        <w:rPr>
          <w:sz w:val="24"/>
          <w:szCs w:val="24"/>
        </w:rPr>
      </w:pPr>
      <w:r>
        <w:rPr>
          <w:sz w:val="24"/>
          <w:szCs w:val="24"/>
        </w:rPr>
        <w:t>All residents are responsible for paying their own council tax and electricity.</w:t>
      </w:r>
    </w:p>
    <w:p w:rsidR="00152BE9" w:rsidRDefault="00152BE9">
      <w:pPr>
        <w:pStyle w:val="BodyA"/>
        <w:rPr>
          <w:sz w:val="24"/>
          <w:szCs w:val="24"/>
        </w:rPr>
      </w:pPr>
    </w:p>
    <w:p w:rsidR="00152BE9" w:rsidRDefault="00F3423A">
      <w:pPr>
        <w:pStyle w:val="BodyA"/>
        <w:rPr>
          <w:sz w:val="24"/>
          <w:szCs w:val="24"/>
        </w:rPr>
      </w:pPr>
      <w:r>
        <w:rPr>
          <w:sz w:val="24"/>
          <w:szCs w:val="24"/>
        </w:rPr>
        <w:t>Council tax bands are:</w:t>
      </w:r>
    </w:p>
    <w:p w:rsidR="00152BE9" w:rsidRDefault="00152BE9">
      <w:pPr>
        <w:pStyle w:val="BodyA"/>
        <w:rPr>
          <w:sz w:val="24"/>
          <w:szCs w:val="24"/>
        </w:rPr>
      </w:pPr>
    </w:p>
    <w:p w:rsidR="00152BE9" w:rsidRDefault="00F3423A">
      <w:pPr>
        <w:pStyle w:val="BodyA"/>
        <w:numPr>
          <w:ilvl w:val="0"/>
          <w:numId w:val="6"/>
        </w:numPr>
        <w:rPr>
          <w:sz w:val="24"/>
          <w:szCs w:val="24"/>
        </w:rPr>
      </w:pPr>
      <w:r>
        <w:rPr>
          <w:sz w:val="24"/>
          <w:szCs w:val="24"/>
        </w:rPr>
        <w:t xml:space="preserve">Chandos Flats  </w:t>
      </w:r>
      <w:r>
        <w:rPr>
          <w:sz w:val="24"/>
          <w:szCs w:val="24"/>
        </w:rPr>
        <w:t xml:space="preserve">                       </w:t>
      </w:r>
      <w:proofErr w:type="gramStart"/>
      <w:r>
        <w:rPr>
          <w:sz w:val="24"/>
          <w:szCs w:val="24"/>
        </w:rPr>
        <w:t>Band  A</w:t>
      </w:r>
      <w:proofErr w:type="gramEnd"/>
    </w:p>
    <w:p w:rsidR="00152BE9" w:rsidRDefault="00F3423A">
      <w:pPr>
        <w:pStyle w:val="BodyA"/>
        <w:numPr>
          <w:ilvl w:val="0"/>
          <w:numId w:val="6"/>
        </w:numPr>
        <w:rPr>
          <w:sz w:val="24"/>
          <w:szCs w:val="24"/>
        </w:rPr>
      </w:pPr>
      <w:r>
        <w:rPr>
          <w:sz w:val="24"/>
          <w:szCs w:val="24"/>
        </w:rPr>
        <w:t xml:space="preserve">Chandos one-bedroom flat     </w:t>
      </w:r>
      <w:proofErr w:type="gramStart"/>
      <w:r>
        <w:rPr>
          <w:sz w:val="24"/>
          <w:szCs w:val="24"/>
        </w:rPr>
        <w:t>Band  B</w:t>
      </w:r>
      <w:proofErr w:type="gramEnd"/>
    </w:p>
    <w:p w:rsidR="00152BE9" w:rsidRDefault="00F3423A">
      <w:pPr>
        <w:pStyle w:val="BodyA"/>
        <w:numPr>
          <w:ilvl w:val="0"/>
          <w:numId w:val="6"/>
        </w:numPr>
        <w:rPr>
          <w:sz w:val="24"/>
          <w:szCs w:val="24"/>
        </w:rPr>
      </w:pPr>
      <w:r>
        <w:rPr>
          <w:sz w:val="24"/>
          <w:szCs w:val="24"/>
        </w:rPr>
        <w:t xml:space="preserve">Dent’s Terrace                         </w:t>
      </w:r>
      <w:proofErr w:type="gramStart"/>
      <w:r>
        <w:rPr>
          <w:sz w:val="24"/>
          <w:szCs w:val="24"/>
        </w:rPr>
        <w:t>Band  D</w:t>
      </w:r>
      <w:proofErr w:type="gramEnd"/>
    </w:p>
    <w:p w:rsidR="00152BE9" w:rsidRDefault="00152BE9">
      <w:pPr>
        <w:pStyle w:val="BodyA"/>
      </w:pPr>
    </w:p>
    <w:p w:rsidR="00152BE9" w:rsidRDefault="00F3423A">
      <w:pPr>
        <w:pStyle w:val="BodyA"/>
        <w:rPr>
          <w:b/>
          <w:bCs/>
          <w:i/>
          <w:iCs/>
        </w:rPr>
      </w:pPr>
      <w:r>
        <w:rPr>
          <w:b/>
          <w:bCs/>
        </w:rPr>
        <w:t xml:space="preserve">Residents on low income may be entitled to Universal Credit, Pension Credit or other benefits relating to income from employment or </w:t>
      </w:r>
      <w:r>
        <w:rPr>
          <w:b/>
          <w:bCs/>
        </w:rPr>
        <w:t>disability.</w:t>
      </w:r>
    </w:p>
    <w:p w:rsidR="00152BE9" w:rsidRDefault="00F3423A">
      <w:pPr>
        <w:pStyle w:val="BodyA"/>
        <w:rPr>
          <w:b/>
          <w:bCs/>
        </w:rPr>
      </w:pPr>
      <w:r>
        <w:rPr>
          <w:b/>
          <w:bCs/>
        </w:rPr>
        <w:lastRenderedPageBreak/>
        <w:t>Details of Universal Credit can be obtained from the Universal Credit Helpline - 0800 3289344.</w:t>
      </w:r>
    </w:p>
    <w:p w:rsidR="00152BE9" w:rsidRDefault="00F3423A">
      <w:pPr>
        <w:pStyle w:val="BodyA"/>
        <w:rPr>
          <w:b/>
          <w:bCs/>
        </w:rPr>
      </w:pPr>
      <w:r>
        <w:rPr>
          <w:b/>
          <w:bCs/>
        </w:rPr>
        <w:t>Citizens Advice Bureau can also give advice - 01452 527202</w:t>
      </w:r>
    </w:p>
    <w:p w:rsidR="00152BE9" w:rsidRDefault="00F3423A">
      <w:pPr>
        <w:pStyle w:val="BodyA"/>
        <w:rPr>
          <w:b/>
          <w:bCs/>
        </w:rPr>
      </w:pPr>
      <w:r>
        <w:rPr>
          <w:b/>
          <w:bCs/>
        </w:rPr>
        <w:t>Details on Council Tax Benefit can be obtained from Tewkesbury Borough Council helpline -</w:t>
      </w:r>
    </w:p>
    <w:p w:rsidR="00152BE9" w:rsidRDefault="00F3423A">
      <w:pPr>
        <w:pStyle w:val="BodyA"/>
        <w:sectPr w:rsidR="00152BE9">
          <w:headerReference w:type="default" r:id="rId7"/>
          <w:footerReference w:type="default" r:id="rId8"/>
          <w:pgSz w:w="11900" w:h="16840"/>
          <w:pgMar w:top="1080" w:right="720" w:bottom="720" w:left="720" w:header="720" w:footer="850" w:gutter="0"/>
          <w:cols w:space="720"/>
        </w:sectPr>
      </w:pPr>
      <w:r>
        <w:rPr>
          <w:b/>
          <w:bCs/>
        </w:rPr>
        <w:t xml:space="preserve">01684 272035 or email </w:t>
      </w:r>
      <w:hyperlink r:id="rId9" w:history="1">
        <w:r>
          <w:rPr>
            <w:rStyle w:val="Hyperlink0"/>
          </w:rPr>
          <w:t>benefits@tewkesbury.gov.uk</w:t>
        </w:r>
      </w:hyperlink>
      <w:r>
        <w:rPr>
          <w:b/>
          <w:bCs/>
        </w:rPr>
        <w:t xml:space="preserve"> </w:t>
      </w:r>
    </w:p>
    <w:p w:rsidR="00152BE9" w:rsidRDefault="00152BE9">
      <w:pPr>
        <w:pStyle w:val="BodyA"/>
        <w:rPr>
          <w:b/>
          <w:bCs/>
          <w:sz w:val="26"/>
          <w:szCs w:val="26"/>
        </w:rPr>
      </w:pPr>
    </w:p>
    <w:p w:rsidR="00152BE9" w:rsidRDefault="00F3423A">
      <w:pPr>
        <w:pStyle w:val="BodyA"/>
        <w:jc w:val="center"/>
        <w:rPr>
          <w:b/>
          <w:bCs/>
          <w:sz w:val="26"/>
          <w:szCs w:val="26"/>
        </w:rPr>
      </w:pPr>
      <w:r>
        <w:rPr>
          <w:b/>
          <w:bCs/>
          <w:sz w:val="26"/>
          <w:szCs w:val="26"/>
        </w:rPr>
        <w:t>Chandos and Dent’s Almshouses</w:t>
      </w:r>
    </w:p>
    <w:p w:rsidR="00152BE9" w:rsidRDefault="00F3423A">
      <w:pPr>
        <w:pStyle w:val="BodyA"/>
        <w:jc w:val="center"/>
        <w:rPr>
          <w:sz w:val="20"/>
          <w:szCs w:val="20"/>
        </w:rPr>
      </w:pPr>
      <w:r>
        <w:rPr>
          <w:sz w:val="20"/>
          <w:szCs w:val="20"/>
        </w:rPr>
        <w:t>Reg Charity No 1168158</w:t>
      </w:r>
      <w:r>
        <w:rPr>
          <w:noProof/>
          <w:sz w:val="20"/>
          <w:szCs w:val="20"/>
        </w:rPr>
        <mc:AlternateContent>
          <mc:Choice Requires="wps">
            <w:drawing>
              <wp:anchor distT="152400" distB="152400" distL="152400" distR="152400" simplePos="0" relativeHeight="251660288" behindDoc="0" locked="0" layoutInCell="1" allowOverlap="1">
                <wp:simplePos x="0" y="0"/>
                <wp:positionH relativeFrom="page">
                  <wp:posOffset>469899</wp:posOffset>
                </wp:positionH>
                <wp:positionV relativeFrom="line">
                  <wp:posOffset>304798</wp:posOffset>
                </wp:positionV>
                <wp:extent cx="6370519" cy="1988742"/>
                <wp:effectExtent l="0" t="0" r="0" b="0"/>
                <wp:wrapTopAndBottom distT="152400" distB="152400"/>
                <wp:docPr id="1073741826" name="officeArt object" descr="officeArt object"/>
                <wp:cNvGraphicFramePr/>
                <a:graphic xmlns:a="http://schemas.openxmlformats.org/drawingml/2006/main">
                  <a:graphicData uri="http://schemas.microsoft.com/office/word/2010/wordprocessingShape">
                    <wps:wsp>
                      <wps:cNvSpPr txBox="1"/>
                      <wps:spPr>
                        <a:xfrm>
                          <a:off x="0" y="0"/>
                          <a:ext cx="6370519" cy="1988742"/>
                        </a:xfrm>
                        <a:prstGeom prst="rect">
                          <a:avLst/>
                        </a:prstGeom>
                        <a:noFill/>
                        <a:ln w="25400" cap="flat">
                          <a:solidFill>
                            <a:srgbClr val="000000"/>
                          </a:solidFill>
                          <a:prstDash val="solid"/>
                          <a:miter lim="400000"/>
                        </a:ln>
                        <a:effectLst/>
                      </wps:spPr>
                      <wps:txbx>
                        <w:txbxContent>
                          <w:p w:rsidR="00152BE9" w:rsidRDefault="00F3423A">
                            <w:pPr>
                              <w:pStyle w:val="Caption"/>
                              <w:tabs>
                                <w:tab w:val="left" w:pos="1440"/>
                                <w:tab w:val="left" w:pos="2880"/>
                                <w:tab w:val="left" w:pos="4320"/>
                                <w:tab w:val="left" w:pos="5760"/>
                                <w:tab w:val="left" w:pos="7200"/>
                                <w:tab w:val="left" w:pos="8640"/>
                              </w:tabs>
                            </w:pPr>
                            <w:r>
                              <w:rPr>
                                <w:b/>
                                <w:bCs/>
                                <w:sz w:val="26"/>
                                <w:szCs w:val="26"/>
                              </w:rPr>
                              <w:t>Data Protection Statement:</w:t>
                            </w:r>
                            <w:r>
                              <w:rPr>
                                <w:sz w:val="26"/>
                                <w:szCs w:val="26"/>
                              </w:rPr>
                              <w:t xml:space="preserve"> it is part of the Trustees’ responsibilities to ensure that applicants for almshouses are suitably qualified under the terms of the charity’s governing document.  Trustees therefore need to investigate the personal circumstances of applicants.  The person</w:t>
                            </w:r>
                            <w:r>
                              <w:rPr>
                                <w:sz w:val="26"/>
                                <w:szCs w:val="26"/>
                              </w:rPr>
                              <w:t xml:space="preserve">al data supplied on this form and other information relating to an almshouse appointment or your care management will be held on file.  </w:t>
                            </w:r>
                            <w:r>
                              <w:rPr>
                                <w:b/>
                                <w:bCs/>
                                <w:sz w:val="26"/>
                                <w:szCs w:val="26"/>
                              </w:rPr>
                              <w:t xml:space="preserve">Some details may be checked with relevant </w:t>
                            </w:r>
                            <w:proofErr w:type="spellStart"/>
                            <w:r>
                              <w:rPr>
                                <w:b/>
                                <w:bCs/>
                                <w:sz w:val="26"/>
                                <w:szCs w:val="26"/>
                              </w:rPr>
                              <w:t>organisations</w:t>
                            </w:r>
                            <w:proofErr w:type="spellEnd"/>
                            <w:r>
                              <w:rPr>
                                <w:b/>
                                <w:bCs/>
                                <w:sz w:val="26"/>
                                <w:szCs w:val="26"/>
                              </w:rPr>
                              <w:t xml:space="preserve"> since the charity reserves the right to investigate and verify w</w:t>
                            </w:r>
                            <w:r>
                              <w:rPr>
                                <w:b/>
                                <w:bCs/>
                                <w:sz w:val="26"/>
                                <w:szCs w:val="26"/>
                              </w:rPr>
                              <w:t xml:space="preserve">hat you write on this form, </w:t>
                            </w:r>
                            <w:r>
                              <w:rPr>
                                <w:sz w:val="26"/>
                                <w:szCs w:val="26"/>
                              </w:rPr>
                              <w:t>but no details will be disclosed for any inappropriate purpose.  You may have access to your personal information on request.</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37.0pt;margin-top:24.0pt;width:501.6pt;height:156.6pt;z-index:251660288;mso-position-horizontal:absolute;mso-position-horizontal-relative:page;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 w:val="left" w:pos="8640"/>
                        </w:tabs>
                      </w:pPr>
                      <w:r>
                        <w:rPr>
                          <w:b w:val="1"/>
                          <w:bCs w:val="1"/>
                          <w:sz w:val="26"/>
                          <w:szCs w:val="26"/>
                          <w:rtl w:val="0"/>
                          <w:lang w:val="en-US"/>
                        </w:rPr>
                        <w:t>Data Protection Statement:</w:t>
                      </w:r>
                      <w:r>
                        <w:rPr>
                          <w:sz w:val="26"/>
                          <w:szCs w:val="26"/>
                          <w:rtl w:val="0"/>
                          <w:lang w:val="en-US"/>
                        </w:rPr>
                        <w:t xml:space="preserve"> it is part of the Trustees</w:t>
                      </w:r>
                      <w:r>
                        <w:rPr>
                          <w:sz w:val="26"/>
                          <w:szCs w:val="26"/>
                          <w:rtl w:val="0"/>
                          <w:lang w:val="en-US"/>
                        </w:rPr>
                        <w:t xml:space="preserve">’ </w:t>
                      </w:r>
                      <w:r>
                        <w:rPr>
                          <w:sz w:val="26"/>
                          <w:szCs w:val="26"/>
                          <w:rtl w:val="0"/>
                          <w:lang w:val="en-US"/>
                        </w:rPr>
                        <w:t>responsibilities to ensure that applicants for almshouses are suitably qualified under the terms of the charity</w:t>
                      </w:r>
                      <w:r>
                        <w:rPr>
                          <w:sz w:val="26"/>
                          <w:szCs w:val="26"/>
                          <w:rtl w:val="0"/>
                          <w:lang w:val="en-US"/>
                        </w:rPr>
                        <w:t>’</w:t>
                      </w:r>
                      <w:r>
                        <w:rPr>
                          <w:sz w:val="26"/>
                          <w:szCs w:val="26"/>
                          <w:rtl w:val="0"/>
                          <w:lang w:val="en-US"/>
                        </w:rPr>
                        <w:t xml:space="preserve">s governing document.  Trustees therefore need to investigate the personal circumstances of applicants.  The personal data supplied on this form and other information relating to an almshouse appointment or your care management will be held on file.  </w:t>
                      </w:r>
                      <w:r>
                        <w:rPr>
                          <w:b w:val="1"/>
                          <w:bCs w:val="1"/>
                          <w:sz w:val="26"/>
                          <w:szCs w:val="26"/>
                          <w:rtl w:val="0"/>
                          <w:lang w:val="en-US"/>
                        </w:rPr>
                        <w:t xml:space="preserve">Some details may be checked with relevant organisations since the charity reserves the right to investigate and verify what you write on this form, </w:t>
                      </w:r>
                      <w:r>
                        <w:rPr>
                          <w:sz w:val="26"/>
                          <w:szCs w:val="26"/>
                          <w:rtl w:val="0"/>
                          <w:lang w:val="en-US"/>
                        </w:rPr>
                        <w:t>but no details will be disclosed for any inappropriate purpose.  You may have access to your personal information on request.</w:t>
                      </w:r>
                    </w:p>
                  </w:txbxContent>
                </v:textbox>
                <w10:wrap type="topAndBottom" side="bothSides" anchorx="page"/>
              </v:shape>
            </w:pict>
          </mc:Fallback>
        </mc:AlternateContent>
      </w:r>
    </w:p>
    <w:p w:rsidR="00152BE9" w:rsidRDefault="00152BE9">
      <w:pPr>
        <w:pStyle w:val="BodyA"/>
        <w:jc w:val="center"/>
        <w:rPr>
          <w:sz w:val="20"/>
          <w:szCs w:val="20"/>
        </w:rPr>
      </w:pPr>
    </w:p>
    <w:p w:rsidR="00152BE9" w:rsidRDefault="00152BE9">
      <w:pPr>
        <w:pStyle w:val="BodyA"/>
        <w:jc w:val="center"/>
        <w:rPr>
          <w:sz w:val="20"/>
          <w:szCs w:val="20"/>
        </w:rPr>
      </w:pPr>
    </w:p>
    <w:p w:rsidR="00152BE9" w:rsidRDefault="00F3423A">
      <w:pPr>
        <w:pStyle w:val="BodyA"/>
        <w:rPr>
          <w:b/>
          <w:bCs/>
          <w:sz w:val="26"/>
          <w:szCs w:val="26"/>
        </w:rPr>
      </w:pPr>
      <w:r>
        <w:rPr>
          <w:b/>
          <w:bCs/>
          <w:sz w:val="26"/>
          <w:szCs w:val="26"/>
        </w:rPr>
        <w:t>Residents should have limited financial resources and not more than £20,000 in cash and other asset</w:t>
      </w:r>
      <w:r>
        <w:rPr>
          <w:b/>
          <w:bCs/>
          <w:sz w:val="26"/>
          <w:szCs w:val="26"/>
        </w:rPr>
        <w:t>s, be of good character and must able to live independently.</w:t>
      </w:r>
    </w:p>
    <w:p w:rsidR="00152BE9" w:rsidRDefault="00152BE9">
      <w:pPr>
        <w:pStyle w:val="BodyA"/>
        <w:rPr>
          <w:b/>
          <w:bCs/>
          <w:sz w:val="26"/>
          <w:szCs w:val="26"/>
        </w:rPr>
      </w:pPr>
    </w:p>
    <w:p w:rsidR="00152BE9" w:rsidRDefault="00F3423A">
      <w:pPr>
        <w:pStyle w:val="BodyA"/>
        <w:rPr>
          <w:b/>
          <w:bCs/>
          <w:sz w:val="26"/>
          <w:szCs w:val="26"/>
        </w:rPr>
      </w:pPr>
      <w:r>
        <w:rPr>
          <w:b/>
          <w:bCs/>
          <w:sz w:val="26"/>
          <w:szCs w:val="26"/>
        </w:rPr>
        <w:t xml:space="preserve">Enquiry Form </w:t>
      </w:r>
    </w:p>
    <w:p w:rsidR="00152BE9" w:rsidRDefault="00152BE9">
      <w:pPr>
        <w:pStyle w:val="BodyA"/>
        <w:rPr>
          <w:b/>
          <w:bCs/>
          <w:sz w:val="26"/>
          <w:szCs w:val="26"/>
        </w:rPr>
      </w:pPr>
    </w:p>
    <w:p w:rsidR="00152BE9" w:rsidRDefault="00152BE9">
      <w:pPr>
        <w:pStyle w:val="BodyA"/>
        <w:rPr>
          <w:sz w:val="26"/>
          <w:szCs w:val="26"/>
        </w:rPr>
      </w:pPr>
    </w:p>
    <w:p w:rsidR="00152BE9" w:rsidRDefault="00F3423A">
      <w:pPr>
        <w:pStyle w:val="BodyA"/>
        <w:rPr>
          <w:sz w:val="26"/>
          <w:szCs w:val="26"/>
        </w:rPr>
      </w:pPr>
      <w:r>
        <w:rPr>
          <w:sz w:val="26"/>
          <w:szCs w:val="26"/>
        </w:rPr>
        <w:t>Full name ………………………………………………………………….</w:t>
      </w:r>
    </w:p>
    <w:p w:rsidR="00152BE9" w:rsidRDefault="00152BE9">
      <w:pPr>
        <w:pStyle w:val="BodyA"/>
        <w:rPr>
          <w:sz w:val="26"/>
          <w:szCs w:val="26"/>
        </w:rPr>
      </w:pPr>
    </w:p>
    <w:p w:rsidR="00152BE9" w:rsidRDefault="00F3423A">
      <w:pPr>
        <w:pStyle w:val="BodyA"/>
        <w:rPr>
          <w:sz w:val="26"/>
          <w:szCs w:val="26"/>
        </w:rPr>
      </w:pPr>
      <w:r>
        <w:rPr>
          <w:sz w:val="26"/>
          <w:szCs w:val="26"/>
        </w:rPr>
        <w:t>Address ……………………………………………………………………</w:t>
      </w:r>
    </w:p>
    <w:p w:rsidR="00152BE9" w:rsidRDefault="00152BE9">
      <w:pPr>
        <w:pStyle w:val="BodyA"/>
        <w:rPr>
          <w:sz w:val="26"/>
          <w:szCs w:val="26"/>
        </w:rPr>
      </w:pPr>
    </w:p>
    <w:p w:rsidR="00152BE9" w:rsidRDefault="00F3423A">
      <w:pPr>
        <w:pStyle w:val="BodyA"/>
        <w:rPr>
          <w:sz w:val="26"/>
          <w:szCs w:val="26"/>
        </w:rPr>
      </w:pPr>
      <w:r>
        <w:rPr>
          <w:sz w:val="26"/>
          <w:szCs w:val="26"/>
        </w:rPr>
        <w:t>………………………………………………………………………………</w:t>
      </w:r>
    </w:p>
    <w:p w:rsidR="00152BE9" w:rsidRDefault="00152BE9">
      <w:pPr>
        <w:pStyle w:val="BodyA"/>
        <w:rPr>
          <w:sz w:val="26"/>
          <w:szCs w:val="26"/>
        </w:rPr>
      </w:pPr>
    </w:p>
    <w:p w:rsidR="00152BE9" w:rsidRDefault="00F3423A">
      <w:pPr>
        <w:pStyle w:val="BodyA"/>
        <w:rPr>
          <w:sz w:val="26"/>
          <w:szCs w:val="26"/>
        </w:rPr>
      </w:pPr>
      <w:r>
        <w:rPr>
          <w:sz w:val="26"/>
          <w:szCs w:val="26"/>
        </w:rPr>
        <w:t>……………………………………………… Post Code …………………</w:t>
      </w:r>
    </w:p>
    <w:p w:rsidR="00152BE9" w:rsidRDefault="00152BE9">
      <w:pPr>
        <w:pStyle w:val="BodyA"/>
        <w:rPr>
          <w:sz w:val="26"/>
          <w:szCs w:val="26"/>
        </w:rPr>
      </w:pPr>
    </w:p>
    <w:p w:rsidR="00152BE9" w:rsidRDefault="00F3423A">
      <w:pPr>
        <w:pStyle w:val="BodyA"/>
        <w:rPr>
          <w:sz w:val="26"/>
          <w:szCs w:val="26"/>
        </w:rPr>
      </w:pPr>
      <w:r>
        <w:rPr>
          <w:sz w:val="26"/>
          <w:szCs w:val="26"/>
        </w:rPr>
        <w:t xml:space="preserve">Telephone No </w:t>
      </w:r>
      <w:r>
        <w:rPr>
          <w:sz w:val="26"/>
          <w:szCs w:val="26"/>
        </w:rPr>
        <w:t>………………………………  Mobile ……………………</w:t>
      </w:r>
    </w:p>
    <w:p w:rsidR="00152BE9" w:rsidRDefault="00152BE9">
      <w:pPr>
        <w:pStyle w:val="BodyA"/>
        <w:rPr>
          <w:sz w:val="26"/>
          <w:szCs w:val="26"/>
        </w:rPr>
      </w:pPr>
    </w:p>
    <w:p w:rsidR="00152BE9" w:rsidRDefault="00F3423A">
      <w:pPr>
        <w:pStyle w:val="BodyA"/>
        <w:rPr>
          <w:sz w:val="26"/>
          <w:szCs w:val="26"/>
        </w:rPr>
      </w:pPr>
      <w:r>
        <w:rPr>
          <w:sz w:val="26"/>
          <w:szCs w:val="26"/>
        </w:rPr>
        <w:t>email ………………………………………………………………………</w:t>
      </w:r>
    </w:p>
    <w:p w:rsidR="00152BE9" w:rsidRDefault="00152BE9">
      <w:pPr>
        <w:pStyle w:val="BodyA"/>
        <w:rPr>
          <w:sz w:val="26"/>
          <w:szCs w:val="26"/>
        </w:rPr>
      </w:pPr>
    </w:p>
    <w:p w:rsidR="00152BE9" w:rsidRDefault="00F3423A">
      <w:pPr>
        <w:pStyle w:val="BodyA"/>
        <w:rPr>
          <w:sz w:val="26"/>
          <w:szCs w:val="26"/>
        </w:rPr>
      </w:pPr>
      <w:r>
        <w:rPr>
          <w:sz w:val="26"/>
          <w:szCs w:val="26"/>
        </w:rPr>
        <w:t>Length of time at this address ………………. Council Tax Band……….</w:t>
      </w:r>
    </w:p>
    <w:p w:rsidR="00152BE9" w:rsidRDefault="00152BE9">
      <w:pPr>
        <w:pStyle w:val="BodyA"/>
        <w:rPr>
          <w:sz w:val="26"/>
          <w:szCs w:val="26"/>
        </w:rPr>
      </w:pPr>
    </w:p>
    <w:p w:rsidR="00152BE9" w:rsidRDefault="00F3423A">
      <w:pPr>
        <w:pStyle w:val="BodyA"/>
        <w:rPr>
          <w:sz w:val="26"/>
          <w:szCs w:val="26"/>
        </w:rPr>
      </w:pPr>
      <w:r>
        <w:rPr>
          <w:sz w:val="26"/>
          <w:szCs w:val="26"/>
        </w:rPr>
        <w:t>Date of Birth ………………</w:t>
      </w:r>
      <w:proofErr w:type="gramStart"/>
      <w:r>
        <w:rPr>
          <w:sz w:val="26"/>
          <w:szCs w:val="26"/>
        </w:rPr>
        <w:t>…..</w:t>
      </w:r>
      <w:proofErr w:type="gramEnd"/>
      <w:r>
        <w:rPr>
          <w:sz w:val="26"/>
          <w:szCs w:val="26"/>
        </w:rPr>
        <w:t xml:space="preserve">                      Age ……………………</w:t>
      </w:r>
      <w:proofErr w:type="gramStart"/>
      <w:r>
        <w:rPr>
          <w:sz w:val="26"/>
          <w:szCs w:val="26"/>
        </w:rPr>
        <w:t>…..</w:t>
      </w:r>
      <w:proofErr w:type="gramEnd"/>
    </w:p>
    <w:p w:rsidR="00152BE9" w:rsidRDefault="00152BE9">
      <w:pPr>
        <w:pStyle w:val="BodyA"/>
        <w:rPr>
          <w:sz w:val="26"/>
          <w:szCs w:val="26"/>
        </w:rPr>
      </w:pPr>
    </w:p>
    <w:p w:rsidR="00152BE9" w:rsidRDefault="00F3423A">
      <w:pPr>
        <w:pStyle w:val="BodyA"/>
        <w:rPr>
          <w:sz w:val="26"/>
          <w:szCs w:val="26"/>
        </w:rPr>
      </w:pPr>
      <w:r>
        <w:rPr>
          <w:sz w:val="26"/>
          <w:szCs w:val="26"/>
        </w:rPr>
        <w:t>Marital status …………………</w:t>
      </w:r>
      <w:r>
        <w:rPr>
          <w:sz w:val="26"/>
          <w:szCs w:val="26"/>
        </w:rPr>
        <w:t>.                      Religion ………………</w:t>
      </w:r>
      <w:proofErr w:type="gramStart"/>
      <w:r>
        <w:rPr>
          <w:sz w:val="26"/>
          <w:szCs w:val="26"/>
        </w:rPr>
        <w:t>…..</w:t>
      </w:r>
      <w:proofErr w:type="gramEnd"/>
    </w:p>
    <w:p w:rsidR="00152BE9" w:rsidRDefault="00152BE9">
      <w:pPr>
        <w:pStyle w:val="BodyA"/>
        <w:rPr>
          <w:sz w:val="26"/>
          <w:szCs w:val="26"/>
        </w:rPr>
      </w:pPr>
    </w:p>
    <w:p w:rsidR="00152BE9" w:rsidRDefault="00F3423A">
      <w:pPr>
        <w:pStyle w:val="BodyA"/>
        <w:rPr>
          <w:sz w:val="26"/>
          <w:szCs w:val="26"/>
        </w:rPr>
      </w:pPr>
      <w:r>
        <w:rPr>
          <w:sz w:val="26"/>
          <w:szCs w:val="26"/>
        </w:rPr>
        <w:t>Occupation ……………………</w:t>
      </w:r>
    </w:p>
    <w:p w:rsidR="00152BE9" w:rsidRDefault="00152BE9">
      <w:pPr>
        <w:pStyle w:val="BodyA"/>
        <w:rPr>
          <w:sz w:val="26"/>
          <w:szCs w:val="26"/>
        </w:rPr>
      </w:pPr>
    </w:p>
    <w:p w:rsidR="00152BE9" w:rsidRDefault="00F3423A">
      <w:pPr>
        <w:pStyle w:val="BodyA"/>
        <w:rPr>
          <w:sz w:val="26"/>
          <w:szCs w:val="26"/>
        </w:rPr>
      </w:pPr>
      <w:r>
        <w:rPr>
          <w:sz w:val="26"/>
          <w:szCs w:val="26"/>
        </w:rPr>
        <w:t xml:space="preserve">Do you own a </w:t>
      </w:r>
      <w:proofErr w:type="gramStart"/>
      <w:r>
        <w:rPr>
          <w:sz w:val="26"/>
          <w:szCs w:val="26"/>
        </w:rPr>
        <w:t>vehicle ………..</w:t>
      </w:r>
      <w:proofErr w:type="gramEnd"/>
      <w:r>
        <w:rPr>
          <w:sz w:val="26"/>
          <w:szCs w:val="26"/>
        </w:rPr>
        <w:t xml:space="preserve">                       Do you own any </w:t>
      </w:r>
      <w:proofErr w:type="gramStart"/>
      <w:r>
        <w:rPr>
          <w:sz w:val="26"/>
          <w:szCs w:val="26"/>
        </w:rPr>
        <w:t>pets ………..</w:t>
      </w:r>
      <w:proofErr w:type="gramEnd"/>
    </w:p>
    <w:p w:rsidR="00152BE9" w:rsidRDefault="00152BE9">
      <w:pPr>
        <w:pStyle w:val="BodyA"/>
        <w:rPr>
          <w:sz w:val="26"/>
          <w:szCs w:val="26"/>
        </w:rPr>
      </w:pPr>
    </w:p>
    <w:p w:rsidR="00152BE9" w:rsidRDefault="00152BE9">
      <w:pPr>
        <w:pStyle w:val="BodyA"/>
      </w:pPr>
    </w:p>
    <w:p w:rsidR="00152BE9" w:rsidRDefault="00152BE9">
      <w:pPr>
        <w:pStyle w:val="BodyA"/>
      </w:pPr>
    </w:p>
    <w:p w:rsidR="00152BE9" w:rsidRDefault="00F3423A">
      <w:pPr>
        <w:pStyle w:val="BodyA"/>
        <w:rPr>
          <w:sz w:val="26"/>
          <w:szCs w:val="26"/>
        </w:rPr>
      </w:pPr>
      <w:r>
        <w:rPr>
          <w:sz w:val="26"/>
          <w:szCs w:val="26"/>
        </w:rPr>
        <w:t>Names and addresses of any relations who live in the Winchcombe area</w:t>
      </w:r>
    </w:p>
    <w:p w:rsidR="00152BE9" w:rsidRDefault="00152BE9">
      <w:pPr>
        <w:pStyle w:val="BodyA"/>
        <w:rPr>
          <w:sz w:val="26"/>
          <w:szCs w:val="26"/>
        </w:rPr>
      </w:pPr>
    </w:p>
    <w:p w:rsidR="00152BE9" w:rsidRDefault="00F3423A">
      <w:pPr>
        <w:pStyle w:val="BodyA"/>
        <w:rPr>
          <w:sz w:val="26"/>
          <w:szCs w:val="26"/>
        </w:rPr>
      </w:pPr>
      <w:r>
        <w:rPr>
          <w:sz w:val="26"/>
          <w:szCs w:val="26"/>
        </w:rPr>
        <w:t>………………………………………………………………………………..</w:t>
      </w:r>
    </w:p>
    <w:p w:rsidR="00152BE9" w:rsidRDefault="00152BE9">
      <w:pPr>
        <w:pStyle w:val="BodyA"/>
        <w:rPr>
          <w:sz w:val="26"/>
          <w:szCs w:val="26"/>
        </w:rPr>
      </w:pPr>
    </w:p>
    <w:p w:rsidR="00152BE9" w:rsidRDefault="00F3423A">
      <w:pPr>
        <w:pStyle w:val="BodyA"/>
        <w:rPr>
          <w:sz w:val="26"/>
          <w:szCs w:val="26"/>
        </w:rPr>
      </w:pPr>
      <w:r>
        <w:rPr>
          <w:sz w:val="26"/>
          <w:szCs w:val="26"/>
        </w:rPr>
        <w:t>…………………………</w:t>
      </w:r>
      <w:r>
        <w:rPr>
          <w:sz w:val="26"/>
          <w:szCs w:val="26"/>
        </w:rPr>
        <w:t>……………………………………………………..</w:t>
      </w:r>
    </w:p>
    <w:p w:rsidR="00152BE9" w:rsidRDefault="00152BE9">
      <w:pPr>
        <w:pStyle w:val="BodyA"/>
        <w:rPr>
          <w:sz w:val="26"/>
          <w:szCs w:val="26"/>
        </w:rPr>
      </w:pPr>
    </w:p>
    <w:p w:rsidR="00152BE9" w:rsidRDefault="00F3423A">
      <w:pPr>
        <w:pStyle w:val="BodyA"/>
        <w:rPr>
          <w:sz w:val="26"/>
          <w:szCs w:val="26"/>
        </w:rPr>
      </w:pPr>
      <w:r>
        <w:rPr>
          <w:sz w:val="26"/>
          <w:szCs w:val="26"/>
        </w:rPr>
        <w:t>………………………………………………………………………………..</w:t>
      </w:r>
    </w:p>
    <w:p w:rsidR="00152BE9" w:rsidRDefault="00152BE9">
      <w:pPr>
        <w:pStyle w:val="BodyA"/>
        <w:rPr>
          <w:sz w:val="26"/>
          <w:szCs w:val="26"/>
        </w:rPr>
      </w:pPr>
    </w:p>
    <w:p w:rsidR="00152BE9" w:rsidRDefault="00F3423A">
      <w:pPr>
        <w:pStyle w:val="BodyA"/>
        <w:rPr>
          <w:sz w:val="26"/>
          <w:szCs w:val="26"/>
        </w:rPr>
      </w:pPr>
      <w:r>
        <w:rPr>
          <w:sz w:val="26"/>
          <w:szCs w:val="26"/>
        </w:rPr>
        <w:t xml:space="preserve">Do you own or rent your present </w:t>
      </w:r>
      <w:proofErr w:type="gramStart"/>
      <w:r>
        <w:rPr>
          <w:sz w:val="26"/>
          <w:szCs w:val="26"/>
        </w:rPr>
        <w:t>accommodation ………………………….</w:t>
      </w:r>
      <w:proofErr w:type="gramEnd"/>
    </w:p>
    <w:p w:rsidR="00152BE9" w:rsidRDefault="00152BE9">
      <w:pPr>
        <w:pStyle w:val="BodyA"/>
        <w:rPr>
          <w:sz w:val="26"/>
          <w:szCs w:val="26"/>
        </w:rPr>
      </w:pPr>
    </w:p>
    <w:p w:rsidR="00152BE9" w:rsidRDefault="00F3423A">
      <w:pPr>
        <w:pStyle w:val="BodyA"/>
        <w:rPr>
          <w:sz w:val="26"/>
          <w:szCs w:val="26"/>
        </w:rPr>
      </w:pPr>
      <w:r>
        <w:rPr>
          <w:sz w:val="26"/>
          <w:szCs w:val="26"/>
        </w:rPr>
        <w:t xml:space="preserve">If rented please state current rent per </w:t>
      </w:r>
      <w:proofErr w:type="gramStart"/>
      <w:r>
        <w:rPr>
          <w:sz w:val="26"/>
          <w:szCs w:val="26"/>
        </w:rPr>
        <w:t>month  £</w:t>
      </w:r>
      <w:proofErr w:type="gramEnd"/>
      <w:r>
        <w:rPr>
          <w:sz w:val="26"/>
          <w:szCs w:val="26"/>
        </w:rPr>
        <w:t>……………</w:t>
      </w:r>
    </w:p>
    <w:p w:rsidR="00152BE9" w:rsidRDefault="00152BE9">
      <w:pPr>
        <w:pStyle w:val="BodyA"/>
        <w:rPr>
          <w:sz w:val="26"/>
          <w:szCs w:val="26"/>
        </w:rPr>
      </w:pPr>
    </w:p>
    <w:p w:rsidR="00152BE9" w:rsidRDefault="00F3423A">
      <w:pPr>
        <w:pStyle w:val="BodyA"/>
        <w:rPr>
          <w:sz w:val="26"/>
          <w:szCs w:val="26"/>
        </w:rPr>
      </w:pPr>
      <w:r>
        <w:rPr>
          <w:sz w:val="26"/>
          <w:szCs w:val="26"/>
        </w:rPr>
        <w:t xml:space="preserve">Council Tax per </w:t>
      </w:r>
      <w:proofErr w:type="gramStart"/>
      <w:r>
        <w:rPr>
          <w:sz w:val="26"/>
          <w:szCs w:val="26"/>
        </w:rPr>
        <w:t>month  £</w:t>
      </w:r>
      <w:proofErr w:type="gramEnd"/>
      <w:r>
        <w:rPr>
          <w:sz w:val="26"/>
          <w:szCs w:val="26"/>
        </w:rPr>
        <w:t>…………………</w:t>
      </w:r>
    </w:p>
    <w:p w:rsidR="00152BE9" w:rsidRDefault="00152BE9">
      <w:pPr>
        <w:pStyle w:val="BodyA"/>
        <w:rPr>
          <w:sz w:val="26"/>
          <w:szCs w:val="26"/>
        </w:rPr>
      </w:pPr>
    </w:p>
    <w:p w:rsidR="00152BE9" w:rsidRDefault="00152BE9">
      <w:pPr>
        <w:pStyle w:val="BodyA"/>
        <w:rPr>
          <w:sz w:val="26"/>
          <w:szCs w:val="26"/>
        </w:rPr>
      </w:pPr>
    </w:p>
    <w:p w:rsidR="00152BE9" w:rsidRDefault="00F3423A">
      <w:pPr>
        <w:pStyle w:val="BodyA"/>
        <w:spacing w:line="216" w:lineRule="auto"/>
        <w:rPr>
          <w:sz w:val="26"/>
          <w:szCs w:val="26"/>
        </w:rPr>
      </w:pPr>
      <w:r>
        <w:rPr>
          <w:sz w:val="26"/>
          <w:szCs w:val="26"/>
        </w:rPr>
        <w:t>Name of landlord …………………………………………………………….</w:t>
      </w:r>
    </w:p>
    <w:p w:rsidR="00152BE9" w:rsidRDefault="00152BE9">
      <w:pPr>
        <w:pStyle w:val="BodyA"/>
        <w:spacing w:line="216" w:lineRule="auto"/>
        <w:rPr>
          <w:sz w:val="26"/>
          <w:szCs w:val="26"/>
        </w:rPr>
      </w:pPr>
    </w:p>
    <w:p w:rsidR="00152BE9" w:rsidRDefault="00152BE9">
      <w:pPr>
        <w:pStyle w:val="BodyA"/>
        <w:spacing w:line="216" w:lineRule="auto"/>
        <w:rPr>
          <w:sz w:val="26"/>
          <w:szCs w:val="26"/>
        </w:rPr>
      </w:pPr>
    </w:p>
    <w:p w:rsidR="00152BE9" w:rsidRDefault="00F3423A">
      <w:pPr>
        <w:pStyle w:val="BodyA"/>
        <w:spacing w:line="216" w:lineRule="auto"/>
        <w:rPr>
          <w:sz w:val="26"/>
          <w:szCs w:val="26"/>
        </w:rPr>
      </w:pPr>
      <w:r>
        <w:rPr>
          <w:sz w:val="26"/>
          <w:szCs w:val="26"/>
        </w:rPr>
        <w:t>Addres</w:t>
      </w:r>
      <w:r>
        <w:rPr>
          <w:sz w:val="26"/>
          <w:szCs w:val="26"/>
        </w:rPr>
        <w:t>s of landlord ………………………………………………………….</w:t>
      </w:r>
    </w:p>
    <w:p w:rsidR="00152BE9" w:rsidRDefault="00152BE9">
      <w:pPr>
        <w:pStyle w:val="BodyA"/>
        <w:spacing w:line="216" w:lineRule="auto"/>
        <w:rPr>
          <w:sz w:val="26"/>
          <w:szCs w:val="26"/>
        </w:rPr>
      </w:pPr>
    </w:p>
    <w:p w:rsidR="00152BE9" w:rsidRDefault="00152BE9">
      <w:pPr>
        <w:pStyle w:val="BodyA"/>
        <w:spacing w:line="216" w:lineRule="auto"/>
        <w:rPr>
          <w:sz w:val="26"/>
          <w:szCs w:val="26"/>
        </w:rPr>
      </w:pPr>
    </w:p>
    <w:p w:rsidR="00152BE9" w:rsidRDefault="00F3423A">
      <w:pPr>
        <w:pStyle w:val="BodyA"/>
        <w:spacing w:line="216" w:lineRule="auto"/>
        <w:rPr>
          <w:sz w:val="26"/>
          <w:szCs w:val="26"/>
        </w:rPr>
      </w:pPr>
      <w:r>
        <w:rPr>
          <w:sz w:val="26"/>
          <w:szCs w:val="26"/>
        </w:rPr>
        <w:t>…………………………………………………. Post Code ……………</w:t>
      </w:r>
      <w:proofErr w:type="gramStart"/>
      <w:r>
        <w:rPr>
          <w:sz w:val="26"/>
          <w:szCs w:val="26"/>
        </w:rPr>
        <w:t>…..</w:t>
      </w:r>
      <w:proofErr w:type="gramEnd"/>
    </w:p>
    <w:p w:rsidR="00152BE9" w:rsidRDefault="00152BE9">
      <w:pPr>
        <w:pStyle w:val="BodyA"/>
        <w:spacing w:line="216" w:lineRule="auto"/>
        <w:rPr>
          <w:sz w:val="26"/>
          <w:szCs w:val="26"/>
        </w:rPr>
      </w:pPr>
    </w:p>
    <w:p w:rsidR="00152BE9" w:rsidRDefault="00152BE9">
      <w:pPr>
        <w:pStyle w:val="BodyA"/>
        <w:spacing w:line="216" w:lineRule="auto"/>
        <w:rPr>
          <w:sz w:val="26"/>
          <w:szCs w:val="26"/>
        </w:rPr>
      </w:pPr>
    </w:p>
    <w:p w:rsidR="00152BE9" w:rsidRDefault="00F3423A">
      <w:pPr>
        <w:pStyle w:val="BodyA"/>
        <w:spacing w:line="216" w:lineRule="auto"/>
        <w:rPr>
          <w:sz w:val="26"/>
          <w:szCs w:val="26"/>
        </w:rPr>
      </w:pPr>
      <w:r>
        <w:rPr>
          <w:sz w:val="26"/>
          <w:szCs w:val="26"/>
        </w:rPr>
        <w:t>Telephone No ………………….  email …………………………………….</w:t>
      </w:r>
    </w:p>
    <w:p w:rsidR="00152BE9" w:rsidRDefault="00152BE9">
      <w:pPr>
        <w:pStyle w:val="BodyA"/>
        <w:spacing w:line="216" w:lineRule="auto"/>
        <w:rPr>
          <w:sz w:val="26"/>
          <w:szCs w:val="26"/>
        </w:rPr>
      </w:pPr>
    </w:p>
    <w:p w:rsidR="00152BE9" w:rsidRDefault="00152BE9">
      <w:pPr>
        <w:pStyle w:val="BodyA"/>
        <w:spacing w:line="216" w:lineRule="auto"/>
        <w:rPr>
          <w:sz w:val="26"/>
          <w:szCs w:val="26"/>
        </w:rPr>
      </w:pPr>
    </w:p>
    <w:p w:rsidR="00152BE9" w:rsidRDefault="00152BE9">
      <w:pPr>
        <w:pStyle w:val="BodyA"/>
        <w:spacing w:line="216" w:lineRule="auto"/>
        <w:rPr>
          <w:sz w:val="26"/>
          <w:szCs w:val="26"/>
        </w:rPr>
      </w:pPr>
    </w:p>
    <w:p w:rsidR="00152BE9" w:rsidRDefault="00152BE9">
      <w:pPr>
        <w:pStyle w:val="BodyA"/>
        <w:spacing w:line="216" w:lineRule="auto"/>
        <w:rPr>
          <w:sz w:val="26"/>
          <w:szCs w:val="26"/>
        </w:rPr>
      </w:pPr>
    </w:p>
    <w:p w:rsidR="00152BE9" w:rsidRDefault="00F3423A">
      <w:pPr>
        <w:pStyle w:val="BodyA"/>
        <w:rPr>
          <w:sz w:val="26"/>
          <w:szCs w:val="26"/>
        </w:rPr>
      </w:pPr>
      <w:r>
        <w:rPr>
          <w:b/>
          <w:bCs/>
          <w:sz w:val="26"/>
          <w:szCs w:val="26"/>
        </w:rPr>
        <w:t xml:space="preserve">Your Income  </w:t>
      </w:r>
    </w:p>
    <w:p w:rsidR="00152BE9" w:rsidRDefault="00152BE9">
      <w:pPr>
        <w:pStyle w:val="BodyA"/>
        <w:rPr>
          <w:sz w:val="26"/>
          <w:szCs w:val="26"/>
        </w:rPr>
      </w:pPr>
    </w:p>
    <w:p w:rsidR="00152BE9" w:rsidRDefault="00F3423A">
      <w:pPr>
        <w:pStyle w:val="BodyA"/>
        <w:rPr>
          <w:sz w:val="26"/>
          <w:szCs w:val="26"/>
        </w:rPr>
      </w:pPr>
      <w:r>
        <w:rPr>
          <w:sz w:val="26"/>
          <w:szCs w:val="26"/>
        </w:rPr>
        <w:t xml:space="preserve">Employment Gross per </w:t>
      </w:r>
      <w:proofErr w:type="gramStart"/>
      <w:r>
        <w:rPr>
          <w:sz w:val="26"/>
          <w:szCs w:val="26"/>
        </w:rPr>
        <w:t>month  £</w:t>
      </w:r>
      <w:proofErr w:type="gramEnd"/>
      <w:r>
        <w:rPr>
          <w:sz w:val="26"/>
          <w:szCs w:val="26"/>
        </w:rPr>
        <w:t xml:space="preserve">…………………   Net per </w:t>
      </w:r>
      <w:proofErr w:type="gramStart"/>
      <w:r>
        <w:rPr>
          <w:sz w:val="26"/>
          <w:szCs w:val="26"/>
        </w:rPr>
        <w:t>month  £</w:t>
      </w:r>
      <w:proofErr w:type="gramEnd"/>
      <w:r>
        <w:rPr>
          <w:sz w:val="26"/>
          <w:szCs w:val="26"/>
        </w:rPr>
        <w:t>……………</w:t>
      </w:r>
    </w:p>
    <w:p w:rsidR="00152BE9" w:rsidRDefault="00152BE9">
      <w:pPr>
        <w:pStyle w:val="BodyA"/>
        <w:rPr>
          <w:sz w:val="26"/>
          <w:szCs w:val="26"/>
        </w:rPr>
      </w:pPr>
    </w:p>
    <w:p w:rsidR="00152BE9" w:rsidRDefault="00F3423A">
      <w:pPr>
        <w:pStyle w:val="BodyA"/>
        <w:rPr>
          <w:sz w:val="26"/>
          <w:szCs w:val="26"/>
        </w:rPr>
      </w:pPr>
      <w:r>
        <w:rPr>
          <w:sz w:val="26"/>
          <w:szCs w:val="26"/>
        </w:rPr>
        <w:t>Pension per month £ ………………………</w:t>
      </w:r>
    </w:p>
    <w:p w:rsidR="00152BE9" w:rsidRDefault="00152BE9">
      <w:pPr>
        <w:pStyle w:val="BodyA"/>
        <w:rPr>
          <w:sz w:val="26"/>
          <w:szCs w:val="26"/>
        </w:rPr>
      </w:pPr>
    </w:p>
    <w:p w:rsidR="00152BE9" w:rsidRDefault="00F3423A">
      <w:pPr>
        <w:pStyle w:val="BodyA"/>
        <w:rPr>
          <w:sz w:val="26"/>
          <w:szCs w:val="26"/>
        </w:rPr>
      </w:pPr>
      <w:r>
        <w:rPr>
          <w:sz w:val="26"/>
          <w:szCs w:val="26"/>
        </w:rPr>
        <w:t>Social Security Benefits per month £ ……………………………...</w:t>
      </w:r>
    </w:p>
    <w:p w:rsidR="00152BE9" w:rsidRDefault="00152BE9">
      <w:pPr>
        <w:pStyle w:val="BodyA"/>
        <w:rPr>
          <w:sz w:val="26"/>
          <w:szCs w:val="26"/>
        </w:rPr>
      </w:pPr>
    </w:p>
    <w:p w:rsidR="00152BE9" w:rsidRDefault="00F3423A">
      <w:pPr>
        <w:pStyle w:val="BodyA"/>
        <w:rPr>
          <w:sz w:val="26"/>
          <w:szCs w:val="26"/>
        </w:rPr>
      </w:pPr>
      <w:r>
        <w:rPr>
          <w:sz w:val="26"/>
          <w:szCs w:val="26"/>
        </w:rPr>
        <w:t>Your Assets e.g. Savings, Shares.  £………………………………</w:t>
      </w:r>
    </w:p>
    <w:p w:rsidR="00152BE9" w:rsidRDefault="00152BE9">
      <w:pPr>
        <w:pStyle w:val="BodyA"/>
        <w:rPr>
          <w:sz w:val="26"/>
          <w:szCs w:val="26"/>
        </w:rPr>
      </w:pPr>
    </w:p>
    <w:p w:rsidR="00152BE9" w:rsidRDefault="00F3423A">
      <w:pPr>
        <w:pStyle w:val="BodyA"/>
        <w:rPr>
          <w:sz w:val="26"/>
          <w:szCs w:val="26"/>
        </w:rPr>
      </w:pPr>
      <w:r>
        <w:rPr>
          <w:sz w:val="26"/>
          <w:szCs w:val="26"/>
        </w:rPr>
        <w:t>Please state any special reasons for your interest in the Almshouses.</w:t>
      </w:r>
    </w:p>
    <w:p w:rsidR="00152BE9" w:rsidRDefault="00152BE9">
      <w:pPr>
        <w:pStyle w:val="BodyA"/>
        <w:rPr>
          <w:sz w:val="26"/>
          <w:szCs w:val="26"/>
        </w:rPr>
      </w:pPr>
    </w:p>
    <w:p w:rsidR="00152BE9" w:rsidRDefault="00F3423A">
      <w:pPr>
        <w:pStyle w:val="BodyA"/>
        <w:rPr>
          <w:sz w:val="26"/>
          <w:szCs w:val="26"/>
        </w:rPr>
      </w:pPr>
      <w:r>
        <w:rPr>
          <w:sz w:val="26"/>
          <w:szCs w:val="26"/>
        </w:rPr>
        <w:t>………………………………………………………………………………………………</w:t>
      </w:r>
    </w:p>
    <w:p w:rsidR="00152BE9" w:rsidRDefault="00152BE9">
      <w:pPr>
        <w:pStyle w:val="BodyA"/>
        <w:rPr>
          <w:sz w:val="26"/>
          <w:szCs w:val="26"/>
        </w:rPr>
      </w:pPr>
    </w:p>
    <w:p w:rsidR="00152BE9" w:rsidRDefault="00F3423A">
      <w:pPr>
        <w:pStyle w:val="BodyA"/>
        <w:rPr>
          <w:sz w:val="26"/>
          <w:szCs w:val="26"/>
        </w:rPr>
      </w:pPr>
      <w:r>
        <w:rPr>
          <w:sz w:val="26"/>
          <w:szCs w:val="26"/>
        </w:rPr>
        <w:t>………………………………………………………………………………………………</w:t>
      </w:r>
    </w:p>
    <w:p w:rsidR="00152BE9" w:rsidRDefault="00152BE9">
      <w:pPr>
        <w:pStyle w:val="BodyA"/>
        <w:rPr>
          <w:sz w:val="26"/>
          <w:szCs w:val="26"/>
        </w:rPr>
      </w:pPr>
    </w:p>
    <w:p w:rsidR="00152BE9" w:rsidRDefault="00F3423A">
      <w:pPr>
        <w:pStyle w:val="BodyA"/>
        <w:rPr>
          <w:sz w:val="26"/>
          <w:szCs w:val="26"/>
        </w:rPr>
      </w:pPr>
      <w:r>
        <w:rPr>
          <w:sz w:val="26"/>
          <w:szCs w:val="26"/>
        </w:rPr>
        <w:t>………………</w:t>
      </w:r>
      <w:r>
        <w:rPr>
          <w:sz w:val="26"/>
          <w:szCs w:val="26"/>
        </w:rPr>
        <w:t>………………………………………………………………………………</w:t>
      </w:r>
    </w:p>
    <w:p w:rsidR="00152BE9" w:rsidRDefault="00152BE9">
      <w:pPr>
        <w:pStyle w:val="BodyA"/>
        <w:rPr>
          <w:sz w:val="26"/>
          <w:szCs w:val="26"/>
        </w:rPr>
      </w:pPr>
    </w:p>
    <w:p w:rsidR="00152BE9" w:rsidRDefault="00152BE9">
      <w:pPr>
        <w:pStyle w:val="BodyA"/>
        <w:rPr>
          <w:sz w:val="26"/>
          <w:szCs w:val="26"/>
        </w:rPr>
      </w:pPr>
    </w:p>
    <w:p w:rsidR="00152BE9" w:rsidRDefault="00F3423A">
      <w:pPr>
        <w:pStyle w:val="BodyA"/>
        <w:rPr>
          <w:b/>
          <w:bCs/>
          <w:sz w:val="26"/>
          <w:szCs w:val="26"/>
        </w:rPr>
      </w:pPr>
      <w:r>
        <w:rPr>
          <w:b/>
          <w:bCs/>
          <w:sz w:val="26"/>
          <w:szCs w:val="26"/>
        </w:rPr>
        <w:t xml:space="preserve">The Almshouses do not provide care.  The properties may be unsuitable for some people. </w:t>
      </w:r>
    </w:p>
    <w:p w:rsidR="00152BE9" w:rsidRDefault="00F3423A">
      <w:pPr>
        <w:pStyle w:val="BodyA"/>
        <w:rPr>
          <w:b/>
          <w:bCs/>
          <w:sz w:val="26"/>
          <w:szCs w:val="26"/>
        </w:rPr>
      </w:pPr>
      <w:r>
        <w:rPr>
          <w:b/>
          <w:bCs/>
          <w:sz w:val="26"/>
          <w:szCs w:val="26"/>
        </w:rPr>
        <w:t xml:space="preserve"> </w:t>
      </w:r>
    </w:p>
    <w:p w:rsidR="00152BE9" w:rsidRDefault="00F3423A">
      <w:pPr>
        <w:pStyle w:val="BodyA"/>
        <w:rPr>
          <w:sz w:val="26"/>
          <w:szCs w:val="26"/>
        </w:rPr>
      </w:pPr>
      <w:r>
        <w:rPr>
          <w:sz w:val="26"/>
          <w:szCs w:val="26"/>
        </w:rPr>
        <w:t xml:space="preserve">Are you able to take care of yourself </w:t>
      </w:r>
      <w:proofErr w:type="gramStart"/>
      <w:r>
        <w:rPr>
          <w:sz w:val="26"/>
          <w:szCs w:val="26"/>
        </w:rPr>
        <w:t>on a daily basis</w:t>
      </w:r>
      <w:proofErr w:type="gramEnd"/>
      <w:r>
        <w:rPr>
          <w:sz w:val="26"/>
          <w:szCs w:val="26"/>
        </w:rPr>
        <w:t>? ……………………………….</w:t>
      </w:r>
    </w:p>
    <w:p w:rsidR="00152BE9" w:rsidRDefault="00152BE9">
      <w:pPr>
        <w:pStyle w:val="BodyA"/>
        <w:rPr>
          <w:sz w:val="26"/>
          <w:szCs w:val="26"/>
        </w:rPr>
      </w:pPr>
    </w:p>
    <w:p w:rsidR="00152BE9" w:rsidRDefault="00152BE9">
      <w:pPr>
        <w:pStyle w:val="BodyA"/>
        <w:rPr>
          <w:b/>
          <w:bCs/>
          <w:sz w:val="26"/>
          <w:szCs w:val="26"/>
        </w:rPr>
      </w:pPr>
    </w:p>
    <w:p w:rsidR="00152BE9" w:rsidRDefault="00F3423A">
      <w:pPr>
        <w:pStyle w:val="BodyA"/>
        <w:rPr>
          <w:sz w:val="26"/>
          <w:szCs w:val="26"/>
        </w:rPr>
      </w:pPr>
      <w:r>
        <w:rPr>
          <w:sz w:val="26"/>
          <w:szCs w:val="26"/>
        </w:rPr>
        <w:t xml:space="preserve">Please tick which property/properties you are </w:t>
      </w:r>
      <w:r>
        <w:rPr>
          <w:sz w:val="26"/>
          <w:szCs w:val="26"/>
        </w:rPr>
        <w:t>interested in:</w:t>
      </w:r>
    </w:p>
    <w:p w:rsidR="00152BE9" w:rsidRDefault="00152BE9">
      <w:pPr>
        <w:pStyle w:val="BodyA"/>
        <w:rPr>
          <w:sz w:val="26"/>
          <w:szCs w:val="26"/>
        </w:rPr>
      </w:pPr>
    </w:p>
    <w:p w:rsidR="00152BE9" w:rsidRDefault="00F3423A">
      <w:pPr>
        <w:pStyle w:val="BodyA"/>
        <w:numPr>
          <w:ilvl w:val="0"/>
          <w:numId w:val="7"/>
        </w:numPr>
        <w:rPr>
          <w:sz w:val="26"/>
          <w:szCs w:val="26"/>
        </w:rPr>
      </w:pPr>
      <w:r>
        <w:rPr>
          <w:sz w:val="26"/>
          <w:szCs w:val="26"/>
        </w:rPr>
        <w:t>Dent’s Terrace only ………</w:t>
      </w:r>
      <w:proofErr w:type="gramStart"/>
      <w:r>
        <w:rPr>
          <w:sz w:val="26"/>
          <w:szCs w:val="26"/>
        </w:rPr>
        <w:t>…..</w:t>
      </w:r>
      <w:proofErr w:type="gramEnd"/>
      <w:r>
        <w:rPr>
          <w:sz w:val="26"/>
          <w:szCs w:val="26"/>
        </w:rPr>
        <w:t xml:space="preserve">    </w:t>
      </w:r>
    </w:p>
    <w:p w:rsidR="00152BE9" w:rsidRDefault="00F3423A">
      <w:pPr>
        <w:pStyle w:val="BodyA"/>
        <w:ind w:left="221"/>
        <w:rPr>
          <w:sz w:val="26"/>
          <w:szCs w:val="26"/>
        </w:rPr>
      </w:pPr>
      <w:r>
        <w:rPr>
          <w:sz w:val="26"/>
          <w:szCs w:val="26"/>
        </w:rPr>
        <w:t xml:space="preserve">  </w:t>
      </w:r>
    </w:p>
    <w:p w:rsidR="00152BE9" w:rsidRDefault="00F3423A">
      <w:pPr>
        <w:pStyle w:val="BodyA"/>
        <w:numPr>
          <w:ilvl w:val="0"/>
          <w:numId w:val="7"/>
        </w:numPr>
        <w:rPr>
          <w:sz w:val="26"/>
          <w:szCs w:val="26"/>
        </w:rPr>
      </w:pPr>
      <w:r>
        <w:rPr>
          <w:sz w:val="26"/>
          <w:szCs w:val="26"/>
        </w:rPr>
        <w:t>Chandos Flats only ………</w:t>
      </w:r>
      <w:proofErr w:type="gramStart"/>
      <w:r>
        <w:rPr>
          <w:sz w:val="26"/>
          <w:szCs w:val="26"/>
        </w:rPr>
        <w:t>…..</w:t>
      </w:r>
      <w:proofErr w:type="gramEnd"/>
    </w:p>
    <w:p w:rsidR="00152BE9" w:rsidRDefault="00152BE9">
      <w:pPr>
        <w:pStyle w:val="BodyA"/>
        <w:rPr>
          <w:sz w:val="26"/>
          <w:szCs w:val="26"/>
        </w:rPr>
      </w:pPr>
    </w:p>
    <w:p w:rsidR="00152BE9" w:rsidRDefault="00F3423A">
      <w:pPr>
        <w:pStyle w:val="BodyA"/>
        <w:numPr>
          <w:ilvl w:val="0"/>
          <w:numId w:val="7"/>
        </w:numPr>
        <w:rPr>
          <w:sz w:val="26"/>
          <w:szCs w:val="26"/>
        </w:rPr>
      </w:pPr>
      <w:r>
        <w:rPr>
          <w:sz w:val="26"/>
          <w:szCs w:val="26"/>
        </w:rPr>
        <w:t>Chandos (Large one-bedroomed flat) only ……</w:t>
      </w:r>
      <w:proofErr w:type="gramStart"/>
      <w:r>
        <w:rPr>
          <w:sz w:val="26"/>
          <w:szCs w:val="26"/>
        </w:rPr>
        <w:t>…..</w:t>
      </w:r>
      <w:proofErr w:type="gramEnd"/>
    </w:p>
    <w:p w:rsidR="00152BE9" w:rsidRDefault="00152BE9">
      <w:pPr>
        <w:pStyle w:val="BodyA"/>
        <w:rPr>
          <w:sz w:val="26"/>
          <w:szCs w:val="26"/>
        </w:rPr>
      </w:pPr>
    </w:p>
    <w:p w:rsidR="00152BE9" w:rsidRDefault="00F3423A">
      <w:pPr>
        <w:pStyle w:val="BodyA"/>
        <w:numPr>
          <w:ilvl w:val="0"/>
          <w:numId w:val="7"/>
        </w:numPr>
        <w:rPr>
          <w:sz w:val="26"/>
          <w:szCs w:val="26"/>
        </w:rPr>
      </w:pPr>
      <w:r>
        <w:rPr>
          <w:sz w:val="26"/>
          <w:szCs w:val="26"/>
        </w:rPr>
        <w:t>Dent’s Terrace and Chandos Flats ………</w:t>
      </w:r>
      <w:proofErr w:type="gramStart"/>
      <w:r>
        <w:rPr>
          <w:sz w:val="26"/>
          <w:szCs w:val="26"/>
        </w:rPr>
        <w:t>…..</w:t>
      </w:r>
      <w:proofErr w:type="gramEnd"/>
    </w:p>
    <w:p w:rsidR="00152BE9" w:rsidRDefault="00152BE9">
      <w:pPr>
        <w:pStyle w:val="BodyA"/>
        <w:rPr>
          <w:sz w:val="26"/>
          <w:szCs w:val="26"/>
        </w:rPr>
      </w:pPr>
    </w:p>
    <w:p w:rsidR="00152BE9" w:rsidRDefault="00152BE9">
      <w:pPr>
        <w:pStyle w:val="BodyA"/>
        <w:rPr>
          <w:sz w:val="26"/>
          <w:szCs w:val="26"/>
        </w:rPr>
      </w:pPr>
    </w:p>
    <w:p w:rsidR="00152BE9" w:rsidRDefault="00152BE9">
      <w:pPr>
        <w:pStyle w:val="BodyA"/>
        <w:rPr>
          <w:sz w:val="26"/>
          <w:szCs w:val="26"/>
        </w:rPr>
      </w:pPr>
    </w:p>
    <w:p w:rsidR="00152BE9" w:rsidRDefault="00152BE9">
      <w:pPr>
        <w:pStyle w:val="BodyA"/>
        <w:rPr>
          <w:sz w:val="26"/>
          <w:szCs w:val="26"/>
        </w:rPr>
      </w:pPr>
    </w:p>
    <w:p w:rsidR="00152BE9" w:rsidRDefault="00F3423A">
      <w:pPr>
        <w:pStyle w:val="BodyA"/>
        <w:rPr>
          <w:sz w:val="26"/>
          <w:szCs w:val="26"/>
        </w:rPr>
      </w:pPr>
      <w:r>
        <w:rPr>
          <w:sz w:val="26"/>
          <w:szCs w:val="26"/>
        </w:rPr>
        <w:t>I declare that the information given on this form is correct and complete to the best of</w:t>
      </w:r>
      <w:r>
        <w:rPr>
          <w:sz w:val="26"/>
          <w:szCs w:val="26"/>
        </w:rPr>
        <w:t xml:space="preserve"> my knowledge and belief.</w:t>
      </w:r>
    </w:p>
    <w:p w:rsidR="00152BE9" w:rsidRDefault="00152BE9">
      <w:pPr>
        <w:pStyle w:val="BodyA"/>
        <w:rPr>
          <w:sz w:val="26"/>
          <w:szCs w:val="26"/>
        </w:rPr>
      </w:pPr>
    </w:p>
    <w:p w:rsidR="00152BE9" w:rsidRDefault="00F3423A">
      <w:pPr>
        <w:pStyle w:val="BodyA"/>
        <w:rPr>
          <w:sz w:val="26"/>
          <w:szCs w:val="26"/>
        </w:rPr>
      </w:pPr>
      <w:r>
        <w:rPr>
          <w:sz w:val="26"/>
          <w:szCs w:val="26"/>
        </w:rPr>
        <w:t>Signature ………………………………        Date ……………………….</w:t>
      </w:r>
    </w:p>
    <w:p w:rsidR="00152BE9" w:rsidRDefault="00152BE9">
      <w:pPr>
        <w:pStyle w:val="BodyA"/>
        <w:rPr>
          <w:sz w:val="26"/>
          <w:szCs w:val="26"/>
        </w:rPr>
      </w:pPr>
    </w:p>
    <w:p w:rsidR="00152BE9" w:rsidRDefault="00F3423A">
      <w:pPr>
        <w:pStyle w:val="BodyA"/>
        <w:rPr>
          <w:sz w:val="26"/>
          <w:szCs w:val="26"/>
        </w:rPr>
      </w:pPr>
      <w:r>
        <w:rPr>
          <w:sz w:val="26"/>
          <w:szCs w:val="26"/>
        </w:rPr>
        <w:t>Name ……………………………………………………………………</w:t>
      </w:r>
      <w:proofErr w:type="gramStart"/>
      <w:r>
        <w:rPr>
          <w:sz w:val="26"/>
          <w:szCs w:val="26"/>
        </w:rPr>
        <w:t>…..</w:t>
      </w:r>
      <w:proofErr w:type="gramEnd"/>
    </w:p>
    <w:p w:rsidR="00152BE9" w:rsidRDefault="00F3423A">
      <w:pPr>
        <w:pStyle w:val="BodyA"/>
        <w:rPr>
          <w:sz w:val="26"/>
          <w:szCs w:val="26"/>
        </w:rPr>
      </w:pPr>
      <w:r>
        <w:rPr>
          <w:sz w:val="26"/>
          <w:szCs w:val="26"/>
        </w:rPr>
        <w:t>(PLEASE PRINT NAME IN CAPITALS)</w:t>
      </w:r>
    </w:p>
    <w:p w:rsidR="00152BE9" w:rsidRDefault="00152BE9">
      <w:pPr>
        <w:pStyle w:val="BodyA"/>
        <w:rPr>
          <w:sz w:val="26"/>
          <w:szCs w:val="26"/>
        </w:rPr>
      </w:pPr>
    </w:p>
    <w:p w:rsidR="00152BE9" w:rsidRDefault="00152BE9">
      <w:pPr>
        <w:pStyle w:val="BodyA"/>
        <w:rPr>
          <w:sz w:val="26"/>
          <w:szCs w:val="26"/>
        </w:rPr>
      </w:pPr>
    </w:p>
    <w:p w:rsidR="00152BE9" w:rsidRDefault="00152BE9">
      <w:pPr>
        <w:pStyle w:val="BodyA"/>
        <w:rPr>
          <w:rFonts w:ascii="Times New Roman" w:eastAsia="Times New Roman" w:hAnsi="Times New Roman" w:cs="Times New Roman"/>
          <w:sz w:val="26"/>
          <w:szCs w:val="26"/>
        </w:rPr>
      </w:pPr>
    </w:p>
    <w:p w:rsidR="00152BE9" w:rsidRDefault="00F3423A">
      <w:pPr>
        <w:pStyle w:val="BodyA"/>
        <w:rPr>
          <w:sz w:val="26"/>
          <w:szCs w:val="26"/>
        </w:rPr>
      </w:pPr>
      <w:r>
        <w:rPr>
          <w:sz w:val="26"/>
          <w:szCs w:val="26"/>
        </w:rPr>
        <w:t xml:space="preserve">Where did you hear about the </w:t>
      </w:r>
      <w:proofErr w:type="gramStart"/>
      <w:r>
        <w:rPr>
          <w:sz w:val="26"/>
          <w:szCs w:val="26"/>
        </w:rPr>
        <w:t>Almshouses …………………………………………………</w:t>
      </w:r>
      <w:proofErr w:type="gramEnd"/>
    </w:p>
    <w:p w:rsidR="00152BE9" w:rsidRDefault="00152BE9">
      <w:pPr>
        <w:pStyle w:val="BodyA"/>
        <w:rPr>
          <w:sz w:val="26"/>
          <w:szCs w:val="26"/>
        </w:rPr>
      </w:pPr>
    </w:p>
    <w:p w:rsidR="00152BE9" w:rsidRDefault="00152BE9">
      <w:pPr>
        <w:pStyle w:val="BodyA"/>
        <w:rPr>
          <w:sz w:val="26"/>
          <w:szCs w:val="26"/>
        </w:rPr>
      </w:pPr>
    </w:p>
    <w:p w:rsidR="00152BE9" w:rsidRDefault="00152BE9">
      <w:pPr>
        <w:pStyle w:val="BodyA"/>
        <w:rPr>
          <w:sz w:val="26"/>
          <w:szCs w:val="26"/>
        </w:rPr>
      </w:pPr>
    </w:p>
    <w:p w:rsidR="00152BE9" w:rsidRDefault="00F3423A">
      <w:pPr>
        <w:pStyle w:val="BodyA"/>
        <w:rPr>
          <w:sz w:val="26"/>
          <w:szCs w:val="26"/>
        </w:rPr>
      </w:pPr>
      <w:r>
        <w:rPr>
          <w:sz w:val="26"/>
          <w:szCs w:val="26"/>
        </w:rPr>
        <w:t xml:space="preserve">Please return completed form to: </w:t>
      </w:r>
      <w:r>
        <w:rPr>
          <w:sz w:val="26"/>
          <w:szCs w:val="26"/>
        </w:rPr>
        <w:t>Appointments, Chandos and Dent’s Almshouses, First Floor Office Chandos Flats, Winchcombe GL54 5LS</w:t>
      </w:r>
    </w:p>
    <w:p w:rsidR="00152BE9" w:rsidRDefault="00152BE9">
      <w:pPr>
        <w:pStyle w:val="BodyA"/>
        <w:rPr>
          <w:sz w:val="26"/>
          <w:szCs w:val="26"/>
        </w:rPr>
      </w:pPr>
    </w:p>
    <w:p w:rsidR="00152BE9" w:rsidRDefault="00F3423A">
      <w:pPr>
        <w:pStyle w:val="BodyA"/>
        <w:rPr>
          <w:sz w:val="26"/>
          <w:szCs w:val="26"/>
        </w:rPr>
      </w:pPr>
      <w:r>
        <w:rPr>
          <w:sz w:val="26"/>
          <w:szCs w:val="26"/>
        </w:rPr>
        <w:t xml:space="preserve"> </w:t>
      </w:r>
      <w:proofErr w:type="gramStart"/>
      <w:r>
        <w:rPr>
          <w:sz w:val="26"/>
          <w:szCs w:val="26"/>
        </w:rPr>
        <w:t>OR  email</w:t>
      </w:r>
      <w:proofErr w:type="gramEnd"/>
      <w:r>
        <w:rPr>
          <w:sz w:val="26"/>
          <w:szCs w:val="26"/>
        </w:rPr>
        <w:t xml:space="preserve"> it to</w:t>
      </w:r>
    </w:p>
    <w:p w:rsidR="00152BE9" w:rsidRDefault="00F3423A">
      <w:pPr>
        <w:pStyle w:val="BodyA"/>
        <w:rPr>
          <w:rStyle w:val="None"/>
          <w:sz w:val="26"/>
          <w:szCs w:val="26"/>
        </w:rPr>
      </w:pPr>
      <w:r>
        <w:rPr>
          <w:sz w:val="26"/>
          <w:szCs w:val="26"/>
        </w:rPr>
        <w:t xml:space="preserve"> </w:t>
      </w:r>
      <w:hyperlink r:id="rId10" w:history="1">
        <w:r>
          <w:rPr>
            <w:rStyle w:val="Hyperlink1"/>
          </w:rPr>
          <w:t>trustees@winchcombealms.org</w:t>
        </w:r>
      </w:hyperlink>
      <w:r>
        <w:rPr>
          <w:rStyle w:val="None"/>
          <w:sz w:val="26"/>
          <w:szCs w:val="26"/>
        </w:rPr>
        <w:t xml:space="preserve"> </w:t>
      </w:r>
    </w:p>
    <w:p w:rsidR="00152BE9" w:rsidRDefault="00152BE9">
      <w:pPr>
        <w:pStyle w:val="BodyA"/>
        <w:rPr>
          <w:sz w:val="26"/>
          <w:szCs w:val="26"/>
        </w:rPr>
      </w:pPr>
    </w:p>
    <w:p w:rsidR="00152BE9" w:rsidRDefault="00152BE9">
      <w:pPr>
        <w:pStyle w:val="BodyA"/>
        <w:rPr>
          <w:sz w:val="26"/>
          <w:szCs w:val="26"/>
        </w:rPr>
      </w:pPr>
    </w:p>
    <w:p w:rsidR="00152BE9" w:rsidRDefault="00152BE9">
      <w:pPr>
        <w:pStyle w:val="BodyA"/>
        <w:rPr>
          <w:sz w:val="26"/>
          <w:szCs w:val="26"/>
        </w:rPr>
      </w:pPr>
    </w:p>
    <w:p w:rsidR="00152BE9" w:rsidRDefault="00F3423A">
      <w:pPr>
        <w:pStyle w:val="BodyA"/>
        <w:rPr>
          <w:rStyle w:val="None"/>
          <w:b/>
          <w:bCs/>
          <w:sz w:val="26"/>
          <w:szCs w:val="26"/>
        </w:rPr>
      </w:pPr>
      <w:r>
        <w:rPr>
          <w:rStyle w:val="None"/>
          <w:b/>
          <w:bCs/>
          <w:sz w:val="26"/>
          <w:szCs w:val="26"/>
        </w:rPr>
        <w:t>Completing this form is not a guarantee of being conside</w:t>
      </w:r>
      <w:r>
        <w:rPr>
          <w:rStyle w:val="None"/>
          <w:b/>
          <w:bCs/>
          <w:sz w:val="26"/>
          <w:szCs w:val="26"/>
        </w:rPr>
        <w:t>red for an Almshouse.  Enquiries will be considered when a vacancy arises.</w:t>
      </w:r>
    </w:p>
    <w:p w:rsidR="00152BE9" w:rsidRDefault="00152BE9">
      <w:pPr>
        <w:pStyle w:val="BodyA"/>
        <w:rPr>
          <w:rStyle w:val="None"/>
          <w:b/>
          <w:bCs/>
          <w:sz w:val="26"/>
          <w:szCs w:val="26"/>
        </w:rPr>
      </w:pPr>
    </w:p>
    <w:p w:rsidR="00152BE9" w:rsidRDefault="00152BE9">
      <w:pPr>
        <w:pStyle w:val="BodyA"/>
        <w:rPr>
          <w:rStyle w:val="None"/>
          <w:b/>
          <w:bCs/>
          <w:sz w:val="26"/>
          <w:szCs w:val="26"/>
        </w:rPr>
      </w:pPr>
    </w:p>
    <w:p w:rsidR="00152BE9" w:rsidRDefault="00F3423A">
      <w:pPr>
        <w:pStyle w:val="BodyA"/>
      </w:pPr>
      <w:r>
        <w:rPr>
          <w:rStyle w:val="None"/>
          <w:b/>
          <w:bCs/>
          <w:sz w:val="26"/>
          <w:szCs w:val="26"/>
        </w:rPr>
        <w:t>For office use only:</w:t>
      </w:r>
    </w:p>
    <w:sectPr w:rsidR="00152BE9">
      <w:headerReference w:type="default" r:id="rId11"/>
      <w:footerReference w:type="default" r:id="rId12"/>
      <w:pgSz w:w="11900" w:h="16840"/>
      <w:pgMar w:top="1080" w:right="720" w:bottom="720" w:left="720" w:header="72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23A" w:rsidRDefault="00F3423A">
      <w:r>
        <w:separator/>
      </w:r>
    </w:p>
  </w:endnote>
  <w:endnote w:type="continuationSeparator" w:id="0">
    <w:p w:rsidR="00F3423A" w:rsidRDefault="00F3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roman"/>
    <w:pitch w:val="default"/>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BE9" w:rsidRDefault="00F3423A">
    <w:pPr>
      <w:pStyle w:val="HeaderFooterAA"/>
      <w:tabs>
        <w:tab w:val="clear" w:pos="9020"/>
        <w:tab w:val="center" w:pos="5233"/>
        <w:tab w:val="right" w:pos="10440"/>
      </w:tabs>
      <w:ind w:right="360"/>
      <w:jc w:val="center"/>
    </w:pPr>
    <w:r>
      <w:rPr>
        <w:sz w:val="16"/>
        <w:szCs w:val="16"/>
      </w:rPr>
      <w:fldChar w:fldCharType="begin"/>
    </w:r>
    <w:r>
      <w:rPr>
        <w:sz w:val="16"/>
        <w:szCs w:val="16"/>
      </w:rPr>
      <w:instrText xml:space="preserve"> PAGE </w:instrText>
    </w:r>
    <w:r>
      <w:rPr>
        <w:sz w:val="16"/>
        <w:szCs w:val="16"/>
      </w:rPr>
      <w:fldChar w:fldCharType="separate"/>
    </w:r>
    <w:r>
      <w:rPr>
        <w:sz w:val="16"/>
        <w:szCs w:val="16"/>
      </w:rPr>
      <w:t>2</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BE9" w:rsidRDefault="00F3423A">
    <w:pPr>
      <w:pStyle w:val="HeaderFooterAA"/>
      <w:tabs>
        <w:tab w:val="clear" w:pos="9020"/>
        <w:tab w:val="center" w:pos="5233"/>
        <w:tab w:val="right" w:pos="10440"/>
      </w:tabs>
      <w:ind w:right="360"/>
    </w:pPr>
    <w:r>
      <w:rPr>
        <w:sz w:val="16"/>
        <w:szCs w:val="16"/>
      </w:rPr>
      <w:t xml:space="preserve">16/04/19                                                                                                    </w:t>
    </w:r>
    <w:r>
      <w:rPr>
        <w:sz w:val="16"/>
        <w:szCs w:val="16"/>
      </w:rPr>
      <w:fldChar w:fldCharType="begin"/>
    </w:r>
    <w:r>
      <w:rPr>
        <w:sz w:val="16"/>
        <w:szCs w:val="16"/>
      </w:rPr>
      <w:instrText xml:space="preserve"> PAGE </w:instrText>
    </w:r>
    <w:r>
      <w:rPr>
        <w:sz w:val="16"/>
        <w:szCs w:val="16"/>
      </w:rPr>
      <w:fldChar w:fldCharType="separate"/>
    </w:r>
    <w:r>
      <w:rPr>
        <w:sz w:val="16"/>
        <w:szCs w:val="16"/>
      </w:rPr>
      <w:t>6</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23A" w:rsidRDefault="00F3423A">
      <w:r>
        <w:separator/>
      </w:r>
    </w:p>
  </w:footnote>
  <w:footnote w:type="continuationSeparator" w:id="0">
    <w:p w:rsidR="00F3423A" w:rsidRDefault="00F3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BE9" w:rsidRDefault="00F3423A">
    <w:pPr>
      <w:pStyle w:val="HeaderFooterA"/>
      <w:tabs>
        <w:tab w:val="clear" w:pos="10460"/>
        <w:tab w:val="left" w:pos="9960"/>
      </w:tabs>
    </w:pPr>
    <w:r>
      <w:t>16/04/19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BE9" w:rsidRDefault="00F3423A">
    <w:pPr>
      <w:pStyle w:val="HeaderFooterA"/>
      <w:tabs>
        <w:tab w:val="clear" w:pos="10460"/>
        <w:tab w:val="left" w:pos="9960"/>
      </w:tabs>
      <w:jc w:val="center"/>
    </w:pPr>
    <w:r>
      <w:rPr>
        <w:b/>
        <w:bCs/>
        <w:sz w:val="22"/>
        <w:szCs w:val="22"/>
      </w:rPr>
      <w:t>PRIVATE AND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1E3E"/>
    <w:multiLevelType w:val="hybridMultilevel"/>
    <w:tmpl w:val="EAF8DC40"/>
    <w:styleLink w:val="ImportedStyle1"/>
    <w:lvl w:ilvl="0" w:tplc="293AF70C">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36"/>
        <w:szCs w:val="36"/>
        <w:highlight w:val="none"/>
        <w:vertAlign w:val="baseline"/>
      </w:rPr>
    </w:lvl>
    <w:lvl w:ilvl="1" w:tplc="28884168">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36"/>
        <w:szCs w:val="36"/>
        <w:highlight w:val="none"/>
        <w:vertAlign w:val="baseline"/>
      </w:rPr>
    </w:lvl>
    <w:lvl w:ilvl="2" w:tplc="C5B42E48">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36"/>
        <w:szCs w:val="36"/>
        <w:highlight w:val="none"/>
        <w:vertAlign w:val="baseline"/>
      </w:rPr>
    </w:lvl>
    <w:lvl w:ilvl="3" w:tplc="C6F42D92">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36"/>
        <w:szCs w:val="36"/>
        <w:highlight w:val="none"/>
        <w:vertAlign w:val="baseline"/>
      </w:rPr>
    </w:lvl>
    <w:lvl w:ilvl="4" w:tplc="AEDE209E">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36"/>
        <w:szCs w:val="36"/>
        <w:highlight w:val="none"/>
        <w:vertAlign w:val="baseline"/>
      </w:rPr>
    </w:lvl>
    <w:lvl w:ilvl="5" w:tplc="93384CCC">
      <w:start w:val="1"/>
      <w:numFmt w:val="bullet"/>
      <w:lvlText w:val="•"/>
      <w:lvlJc w:val="left"/>
      <w:pPr>
        <w:ind w:left="39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36"/>
        <w:szCs w:val="36"/>
        <w:highlight w:val="none"/>
        <w:vertAlign w:val="baseline"/>
      </w:rPr>
    </w:lvl>
    <w:lvl w:ilvl="6" w:tplc="B7D63670">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36"/>
        <w:szCs w:val="36"/>
        <w:highlight w:val="none"/>
        <w:vertAlign w:val="baseline"/>
      </w:rPr>
    </w:lvl>
    <w:lvl w:ilvl="7" w:tplc="C98EF7FC">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36"/>
        <w:szCs w:val="36"/>
        <w:highlight w:val="none"/>
        <w:vertAlign w:val="baseline"/>
      </w:rPr>
    </w:lvl>
    <w:lvl w:ilvl="8" w:tplc="1FBE20EC">
      <w:start w:val="1"/>
      <w:numFmt w:val="bullet"/>
      <w:lvlText w:val="•"/>
      <w:lvlJc w:val="left"/>
      <w:pPr>
        <w:ind w:left="61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36"/>
        <w:szCs w:val="36"/>
        <w:highlight w:val="none"/>
        <w:vertAlign w:val="baseline"/>
      </w:rPr>
    </w:lvl>
  </w:abstractNum>
  <w:abstractNum w:abstractNumId="1" w15:restartNumberingAfterBreak="0">
    <w:nsid w:val="12601825"/>
    <w:multiLevelType w:val="hybridMultilevel"/>
    <w:tmpl w:val="EAF8DC40"/>
    <w:numStyleLink w:val="ImportedStyle1"/>
  </w:abstractNum>
  <w:abstractNum w:abstractNumId="2" w15:restartNumberingAfterBreak="0">
    <w:nsid w:val="366033BA"/>
    <w:multiLevelType w:val="hybridMultilevel"/>
    <w:tmpl w:val="42D430C2"/>
    <w:numStyleLink w:val="ImportedStyle2"/>
  </w:abstractNum>
  <w:abstractNum w:abstractNumId="3" w15:restartNumberingAfterBreak="0">
    <w:nsid w:val="5B867163"/>
    <w:multiLevelType w:val="hybridMultilevel"/>
    <w:tmpl w:val="6556F382"/>
    <w:styleLink w:val="Bullets"/>
    <w:lvl w:ilvl="0" w:tplc="74B83D22">
      <w:start w:val="1"/>
      <w:numFmt w:val="bullet"/>
      <w:lvlText w:val="•"/>
      <w:lvlJc w:val="left"/>
      <w:pPr>
        <w:ind w:left="1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8541976">
      <w:start w:val="1"/>
      <w:numFmt w:val="bullet"/>
      <w:lvlText w:val="•"/>
      <w:lvlJc w:val="left"/>
      <w:pPr>
        <w:ind w:left="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C22396C">
      <w:start w:val="1"/>
      <w:numFmt w:val="bullet"/>
      <w:lvlText w:val="•"/>
      <w:lvlJc w:val="left"/>
      <w:pPr>
        <w:ind w:left="1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5A8888AA">
      <w:start w:val="1"/>
      <w:numFmt w:val="bullet"/>
      <w:lvlText w:val="•"/>
      <w:lvlJc w:val="left"/>
      <w:pPr>
        <w:ind w:left="1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64618DC">
      <w:start w:val="1"/>
      <w:numFmt w:val="bullet"/>
      <w:lvlText w:val="•"/>
      <w:lvlJc w:val="left"/>
      <w:pPr>
        <w:ind w:left="25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616C2EC">
      <w:start w:val="1"/>
      <w:numFmt w:val="bullet"/>
      <w:lvlText w:val="•"/>
      <w:lvlJc w:val="left"/>
      <w:pPr>
        <w:ind w:left="31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7A1AA81C">
      <w:start w:val="1"/>
      <w:numFmt w:val="bullet"/>
      <w:lvlText w:val="•"/>
      <w:lvlJc w:val="left"/>
      <w:pPr>
        <w:ind w:left="3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FBC7202">
      <w:start w:val="1"/>
      <w:numFmt w:val="bullet"/>
      <w:lvlText w:val="•"/>
      <w:lvlJc w:val="left"/>
      <w:pPr>
        <w:ind w:left="4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096A2EC">
      <w:start w:val="1"/>
      <w:numFmt w:val="bullet"/>
      <w:lvlText w:val="•"/>
      <w:lvlJc w:val="left"/>
      <w:pPr>
        <w:ind w:left="4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8502199"/>
    <w:multiLevelType w:val="hybridMultilevel"/>
    <w:tmpl w:val="42D430C2"/>
    <w:styleLink w:val="ImportedStyle2"/>
    <w:lvl w:ilvl="0" w:tplc="E7F2B57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36"/>
        <w:szCs w:val="36"/>
        <w:highlight w:val="none"/>
        <w:vertAlign w:val="baseline"/>
      </w:rPr>
    </w:lvl>
    <w:lvl w:ilvl="1" w:tplc="FCC260D2">
      <w:start w:val="1"/>
      <w:numFmt w:val="bullet"/>
      <w:lvlText w:val="o"/>
      <w:lvlJc w:val="left"/>
      <w:pPr>
        <w:ind w:left="18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826BED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60CB83E">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1FC903C">
      <w:start w:val="1"/>
      <w:numFmt w:val="bullet"/>
      <w:lvlText w:val="o"/>
      <w:lvlJc w:val="left"/>
      <w:pPr>
        <w:ind w:left="39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24C92A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F2A7E62">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7D46076">
      <w:start w:val="1"/>
      <w:numFmt w:val="bullet"/>
      <w:lvlText w:val="o"/>
      <w:lvlJc w:val="left"/>
      <w:pPr>
        <w:ind w:left="61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C96D85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78BA54E7"/>
    <w:multiLevelType w:val="hybridMultilevel"/>
    <w:tmpl w:val="6556F382"/>
    <w:numStyleLink w:val="Bullets"/>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5"/>
    <w:lvlOverride w:ilvl="0">
      <w:lvl w:ilvl="0" w:tplc="62A48CFA">
        <w:start w:val="1"/>
        <w:numFmt w:val="bullet"/>
        <w:lvlText w:val="•"/>
        <w:lvlJc w:val="left"/>
        <w:pPr>
          <w:ind w:left="221" w:hanging="2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A4C557C">
        <w:start w:val="1"/>
        <w:numFmt w:val="bullet"/>
        <w:lvlText w:val="•"/>
        <w:lvlJc w:val="left"/>
        <w:pPr>
          <w:ind w:left="805" w:hanging="2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F98AF7A">
        <w:start w:val="1"/>
        <w:numFmt w:val="bullet"/>
        <w:lvlText w:val="•"/>
        <w:lvlJc w:val="left"/>
        <w:pPr>
          <w:ind w:left="1405" w:hanging="2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45083C4">
        <w:start w:val="1"/>
        <w:numFmt w:val="bullet"/>
        <w:lvlText w:val="•"/>
        <w:lvlJc w:val="left"/>
        <w:pPr>
          <w:ind w:left="2005" w:hanging="2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F76275A">
        <w:start w:val="1"/>
        <w:numFmt w:val="bullet"/>
        <w:lvlText w:val="•"/>
        <w:lvlJc w:val="left"/>
        <w:pPr>
          <w:ind w:left="2605" w:hanging="2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3BCA348">
        <w:start w:val="1"/>
        <w:numFmt w:val="bullet"/>
        <w:lvlText w:val="•"/>
        <w:lvlJc w:val="left"/>
        <w:pPr>
          <w:ind w:left="3205" w:hanging="2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3002AEE">
        <w:start w:val="1"/>
        <w:numFmt w:val="bullet"/>
        <w:lvlText w:val="•"/>
        <w:lvlJc w:val="left"/>
        <w:pPr>
          <w:ind w:left="3805" w:hanging="2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E16329E">
        <w:start w:val="1"/>
        <w:numFmt w:val="bullet"/>
        <w:lvlText w:val="•"/>
        <w:lvlJc w:val="left"/>
        <w:pPr>
          <w:ind w:left="4405" w:hanging="2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E9C60BE">
        <w:start w:val="1"/>
        <w:numFmt w:val="bullet"/>
        <w:lvlText w:val="•"/>
        <w:lvlJc w:val="left"/>
        <w:pPr>
          <w:ind w:left="5005" w:hanging="2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BE9"/>
    <w:rsid w:val="00152BE9"/>
    <w:rsid w:val="008B2056"/>
    <w:rsid w:val="00F34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B4787-D80B-498E-92A3-C57A2577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 w:val="center" w:pos="9740"/>
        <w:tab w:val="left" w:pos="10460"/>
      </w:tabs>
    </w:pPr>
    <w:rPr>
      <w:rFonts w:ascii="Helvetica Neue" w:hAnsi="Helvetica Neue" w:cs="Arial Unicode MS"/>
      <w:color w:val="000000"/>
      <w:sz w:val="16"/>
      <w:szCs w:val="16"/>
      <w:u w:color="000000"/>
      <w:lang w:val="en-US"/>
    </w:rPr>
  </w:style>
  <w:style w:type="paragraph" w:customStyle="1" w:styleId="HeaderFooterAA">
    <w:name w:val="Header &amp; Footer A A"/>
    <w:pPr>
      <w:tabs>
        <w:tab w:val="right" w:pos="9020"/>
      </w:tabs>
    </w:pPr>
    <w:rPr>
      <w:rFonts w:ascii="Helvetica" w:eastAsia="Helvetica" w:hAnsi="Helvetica" w:cs="Helvetica"/>
      <w:color w:val="000000"/>
      <w:sz w:val="24"/>
      <w:szCs w:val="24"/>
      <w:u w:color="000000"/>
      <w:lang w:val="en-US"/>
    </w:rPr>
  </w:style>
  <w:style w:type="paragraph" w:customStyle="1" w:styleId="BodyA">
    <w:name w:val="Body A"/>
    <w:rPr>
      <w:rFonts w:ascii="Helvetica" w:hAnsi="Helvetica"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BodyB">
    <w:name w:val="Body B"/>
    <w:rPr>
      <w:rFonts w:cs="Arial Unicode MS"/>
      <w:color w:val="000000"/>
      <w:sz w:val="24"/>
      <w:szCs w:val="24"/>
      <w:u w:color="000000"/>
      <w:lang w:val="en-US"/>
    </w:rPr>
  </w:style>
  <w:style w:type="numbering" w:customStyle="1" w:styleId="Bullets">
    <w:name w:val="Bullets"/>
    <w:pPr>
      <w:numPr>
        <w:numId w:val="5"/>
      </w:numPr>
    </w:pPr>
  </w:style>
  <w:style w:type="character" w:customStyle="1" w:styleId="Hyperlink0">
    <w:name w:val="Hyperlink.0"/>
    <w:basedOn w:val="Hyperlink"/>
    <w:rPr>
      <w:color w:val="0000FF"/>
      <w:u w:val="single" w:color="0000FF"/>
    </w:rPr>
  </w:style>
  <w:style w:type="paragraph" w:styleId="Caption">
    <w:name w:val="caption"/>
    <w:pPr>
      <w:suppressAutoHyphens/>
      <w:outlineLvl w:val="0"/>
    </w:pPr>
    <w:rPr>
      <w:rFonts w:ascii="Helvetica" w:hAnsi="Helvetica" w:cs="Arial Unicode MS"/>
      <w:color w:val="000000"/>
      <w:sz w:val="36"/>
      <w:szCs w:val="36"/>
      <w:u w:color="000000"/>
      <w:lang w:val="en-US"/>
    </w:rPr>
  </w:style>
  <w:style w:type="character" w:customStyle="1" w:styleId="None">
    <w:name w:val="None"/>
  </w:style>
  <w:style w:type="character" w:customStyle="1" w:styleId="Hyperlink1">
    <w:name w:val="Hyperlink.1"/>
    <w:basedOn w:val="None"/>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trustees@winchcombealms.org" TargetMode="External"/><Relationship Id="rId4" Type="http://schemas.openxmlformats.org/officeDocument/2006/relationships/webSettings" Target="webSettings.xml"/><Relationship Id="rId9" Type="http://schemas.openxmlformats.org/officeDocument/2006/relationships/hyperlink" Target="mailto:benefits@tewkesbury.gov.uk"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blackwell</cp:lastModifiedBy>
  <cp:revision>2</cp:revision>
  <dcterms:created xsi:type="dcterms:W3CDTF">2019-04-17T07:45:00Z</dcterms:created>
  <dcterms:modified xsi:type="dcterms:W3CDTF">2019-04-17T07:45:00Z</dcterms:modified>
</cp:coreProperties>
</file>